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0A0CE" w14:textId="77777777" w:rsidR="00EA183B" w:rsidRPr="000C3D68" w:rsidRDefault="00EA183B" w:rsidP="00EA183B">
      <w:pPr>
        <w:pStyle w:val="NormalWeb"/>
        <w:shd w:val="clear" w:color="auto" w:fill="F7F7F7"/>
        <w:spacing w:before="0" w:after="0"/>
        <w:jc w:val="center"/>
        <w:textAlignment w:val="baseline"/>
        <w:rPr>
          <w:rStyle w:val="Strong"/>
          <w:color w:val="121212"/>
          <w:sz w:val="36"/>
          <w:szCs w:val="36"/>
          <w:bdr w:val="none" w:sz="0" w:space="0" w:color="auto" w:frame="1"/>
        </w:rPr>
      </w:pPr>
      <w:r w:rsidRPr="000C3D68">
        <w:rPr>
          <w:rStyle w:val="Strong"/>
          <w:color w:val="121212"/>
          <w:sz w:val="36"/>
          <w:szCs w:val="36"/>
          <w:bdr w:val="none" w:sz="0" w:space="0" w:color="auto" w:frame="1"/>
        </w:rPr>
        <w:t>Thiết thực chào mừng đại hội mặt trận tổ quốc việt nam xã Phong Hiền lần thứ IX, nhiệm kỳ 2024-2029 tiến tới đại hội mặt trận các cấp và đại hội đại biểu toàn quốc mặt trận tổ quốc việt nam lần thứ X. Ban thường trực UBMTTQVN xã gửi đến toàn thể bà con nhân dân trên địa bàn xã biết nội dung</w:t>
      </w:r>
    </w:p>
    <w:p w14:paraId="4FB5C6EB" w14:textId="77777777" w:rsidR="00EA183B" w:rsidRDefault="00EA183B" w:rsidP="00EA183B">
      <w:pPr>
        <w:pStyle w:val="NormalWeb"/>
        <w:shd w:val="clear" w:color="auto" w:fill="F7F7F7"/>
        <w:spacing w:before="0" w:after="0"/>
        <w:ind w:firstLine="720"/>
        <w:jc w:val="both"/>
        <w:textAlignment w:val="baseline"/>
        <w:rPr>
          <w:rFonts w:ascii="Arial" w:hAnsi="Arial" w:cs="Arial"/>
          <w:color w:val="121212"/>
          <w:sz w:val="27"/>
          <w:szCs w:val="27"/>
        </w:rPr>
      </w:pPr>
      <w:r>
        <w:rPr>
          <w:rStyle w:val="Strong"/>
          <w:rFonts w:ascii="Arial" w:hAnsi="Arial" w:cs="Arial"/>
          <w:color w:val="121212"/>
          <w:sz w:val="27"/>
          <w:szCs w:val="27"/>
          <w:bdr w:val="none" w:sz="0" w:space="0" w:color="auto" w:frame="1"/>
        </w:rPr>
        <w:t>Ý NGHĨA CỦA ĐẠI HỘI MẶT TRẬN CÁC CẤP VÀ ĐẠI HỘI ĐẠI BIỂU TOÀN QUỐC MẶT TRẬN TỔ QUỐC VIỆT NAM LẦN THỨ X</w:t>
      </w:r>
    </w:p>
    <w:p w14:paraId="0B9CF52C" w14:textId="1648F6A0" w:rsidR="00EA183B" w:rsidRDefault="003918EC" w:rsidP="00EA183B">
      <w:pPr>
        <w:pStyle w:val="NormalWeb"/>
        <w:shd w:val="clear" w:color="auto" w:fill="F7F7F7"/>
        <w:spacing w:before="0" w:after="0"/>
        <w:jc w:val="both"/>
        <w:textAlignment w:val="baseline"/>
        <w:rPr>
          <w:rFonts w:ascii="Arial" w:hAnsi="Arial" w:cs="Arial"/>
          <w:color w:val="121212"/>
          <w:sz w:val="27"/>
          <w:szCs w:val="27"/>
        </w:rPr>
      </w:pPr>
      <w:r>
        <w:rPr>
          <w:rFonts w:ascii="Arial" w:hAnsi="Arial" w:cs="Arial"/>
          <w:color w:val="121212"/>
          <w:spacing w:val="-4"/>
          <w:sz w:val="27"/>
          <w:szCs w:val="27"/>
          <w:bdr w:val="none" w:sz="0" w:space="0" w:color="auto" w:frame="1"/>
        </w:rPr>
        <w:tab/>
      </w:r>
      <w:r w:rsidR="00EA183B">
        <w:rPr>
          <w:rFonts w:ascii="Arial" w:hAnsi="Arial" w:cs="Arial"/>
          <w:color w:val="121212"/>
          <w:spacing w:val="-4"/>
          <w:sz w:val="27"/>
          <w:szCs w:val="27"/>
          <w:bdr w:val="none" w:sz="0" w:space="0" w:color="auto" w:frame="1"/>
        </w:rPr>
        <w:t>Đại hội Mặt trận Tổ quốc Việt Nam các cấp và Đại hội đại biểu toàn quốc Mặt trận Tổ quốc Việt Nam lần thứ X, nhiệm kỳ 2024-2029 là sự kiện chính trị quan trọng diễn ra trong bối cảnh đất nước ta đang ra sức thực hiện Nghị quyết Đại hội XIII của Đảng, đẩy mạnh toàn diện, đồng bộ công cuộc đổi mới, hội nhập quốc tế ngày càng sâu rộng, với nhiều thuận lợi và khó khăn, thách thức mới đan xen.</w:t>
      </w:r>
    </w:p>
    <w:p w14:paraId="1F765D9F" w14:textId="082A1BCA" w:rsidR="00EA183B" w:rsidRDefault="003918EC" w:rsidP="00EA183B">
      <w:pPr>
        <w:pStyle w:val="NormalWeb"/>
        <w:shd w:val="clear" w:color="auto" w:fill="F7F7F7"/>
        <w:spacing w:before="0" w:after="0"/>
        <w:jc w:val="both"/>
        <w:textAlignment w:val="baseline"/>
        <w:rPr>
          <w:rFonts w:ascii="Arial" w:hAnsi="Arial" w:cs="Arial"/>
          <w:color w:val="121212"/>
          <w:sz w:val="27"/>
          <w:szCs w:val="27"/>
        </w:rPr>
      </w:pPr>
      <w:r>
        <w:rPr>
          <w:rFonts w:ascii="Arial" w:hAnsi="Arial" w:cs="Arial"/>
          <w:color w:val="121212"/>
          <w:spacing w:val="-4"/>
          <w:sz w:val="27"/>
          <w:szCs w:val="27"/>
          <w:bdr w:val="none" w:sz="0" w:space="0" w:color="auto" w:frame="1"/>
        </w:rPr>
        <w:tab/>
      </w:r>
      <w:r w:rsidR="00EA183B">
        <w:rPr>
          <w:rFonts w:ascii="Arial" w:hAnsi="Arial" w:cs="Arial"/>
          <w:color w:val="121212"/>
          <w:spacing w:val="-4"/>
          <w:sz w:val="27"/>
          <w:szCs w:val="27"/>
          <w:bdr w:val="none" w:sz="0" w:space="0" w:color="auto" w:frame="1"/>
        </w:rPr>
        <w:t>Quá trình chuẩn bị và tổ chức Đại hội Mặt trận Tổ quốc Việt Nam các cấp và Đại hội đại biểu toàn quốc Mặt trận Tổ quốc Việt Nam lần thứ X là đợt sinh hoạt chính trị sâu rộng, dân chủ, nhằm chuyển biến mạnh mẽ nhận thức, trách nhiệm, hành động của cả hệ thống chính trị và các tầng lớp Nhân dân trong việc thực hiệnđường lối chiến lược của Đảng về tăng cường phát huy sức mạnh đại đoàn kết toàn dân tộc; về vị trí, vai trò của Mặt trận Tổ quốc Việt Nam trong giai đoạn mới. Đồng thời cũng là quá trình tổ chức Mặt trận từ cơ sở đến Trung ương đề ra các giải pháp thiết thực củng cố, kiện toàn tổ chức bộ máy, cán bộ; tổ chức phát động phong trào thi đua thiết thực rộng khắp, lập thành tích chào mừng Đại hội Mặt trận Tổ quốc các cấp và Đại hội đại biểu toàn quốc Mặt trận Tổ quốc Việt Nam lần thứ X.</w:t>
      </w:r>
    </w:p>
    <w:p w14:paraId="1AF25EED" w14:textId="5278C8AF" w:rsidR="00EA183B" w:rsidRDefault="003918EC" w:rsidP="00EA183B">
      <w:pPr>
        <w:pStyle w:val="NormalWeb"/>
        <w:shd w:val="clear" w:color="auto" w:fill="F7F7F7"/>
        <w:spacing w:before="0" w:after="0"/>
        <w:jc w:val="both"/>
        <w:textAlignment w:val="baseline"/>
        <w:rPr>
          <w:rFonts w:ascii="Arial" w:hAnsi="Arial" w:cs="Arial"/>
          <w:color w:val="121212"/>
          <w:sz w:val="27"/>
          <w:szCs w:val="27"/>
        </w:rPr>
      </w:pPr>
      <w:r>
        <w:rPr>
          <w:rFonts w:ascii="Arial" w:hAnsi="Arial" w:cs="Arial"/>
          <w:color w:val="121212"/>
          <w:spacing w:val="-2"/>
          <w:sz w:val="27"/>
          <w:szCs w:val="27"/>
          <w:bdr w:val="none" w:sz="0" w:space="0" w:color="auto" w:frame="1"/>
        </w:rPr>
        <w:tab/>
      </w:r>
      <w:r w:rsidR="00EA183B">
        <w:rPr>
          <w:rFonts w:ascii="Arial" w:hAnsi="Arial" w:cs="Arial"/>
          <w:color w:val="121212"/>
          <w:spacing w:val="-2"/>
          <w:sz w:val="27"/>
          <w:szCs w:val="27"/>
          <w:bdr w:val="none" w:sz="0" w:space="0" w:color="auto" w:frame="1"/>
        </w:rPr>
        <w:t>Tiếp tục củng cố, tăng cường xây dựng Mặt trận Tổ quốc Việt Nam xứng đáng là tổ chức liên minh chính trị, liên hiệp tự nguyện của tổ chức chính trị, các tổ chức chính trị - xã hội, tổ chức xã hội, tổ chức xã hội - nghề nghiệp và các cá nhân tiêu biểu trong các giai cấp, các tầng lớp xã hội, các dân tộc, các tôn giáo và người Việt Nam định cư ở nước ngoài; là một bộ phận quan trọng của hệ thống chính trị; là cơ sở chính trị của chính quyền nhân dân, đại diện bảo vệ quyền, lợi ích hợp pháp chính đáng của các tầng lớp Nhân dân, có vai trò giám sát và phản biện xã hội.</w:t>
      </w:r>
    </w:p>
    <w:p w14:paraId="5F306C7C" w14:textId="4B374E2C" w:rsidR="00EA183B" w:rsidRDefault="003918EC" w:rsidP="00EA183B">
      <w:pPr>
        <w:pStyle w:val="NormalWeb"/>
        <w:shd w:val="clear" w:color="auto" w:fill="F7F7F7"/>
        <w:spacing w:before="0" w:after="0"/>
        <w:jc w:val="both"/>
        <w:textAlignment w:val="baseline"/>
        <w:rPr>
          <w:rFonts w:ascii="Arial" w:hAnsi="Arial" w:cs="Arial"/>
          <w:color w:val="121212"/>
          <w:sz w:val="27"/>
          <w:szCs w:val="27"/>
        </w:rPr>
      </w:pPr>
      <w:r>
        <w:rPr>
          <w:rFonts w:ascii="Arial" w:hAnsi="Arial" w:cs="Arial"/>
          <w:color w:val="121212"/>
          <w:sz w:val="27"/>
          <w:szCs w:val="27"/>
          <w:bdr w:val="none" w:sz="0" w:space="0" w:color="auto" w:frame="1"/>
        </w:rPr>
        <w:tab/>
      </w:r>
      <w:bookmarkStart w:id="0" w:name="_GoBack"/>
      <w:bookmarkEnd w:id="0"/>
      <w:r w:rsidR="00EA183B">
        <w:rPr>
          <w:rFonts w:ascii="Arial" w:hAnsi="Arial" w:cs="Arial"/>
          <w:color w:val="121212"/>
          <w:sz w:val="27"/>
          <w:szCs w:val="27"/>
          <w:bdr w:val="none" w:sz="0" w:space="0" w:color="auto" w:frame="1"/>
        </w:rPr>
        <w:t xml:space="preserve">Việc tổ chức Đại hội Mặt trận Tổ quốc Việt Nam các cấp và Đại hội đại biểu toàn quốc Mặt trận Tổ quốc Việt Nam lần thứ X, nhiệm kỳ 2024 - 2029 là dịp để Ủy ban Mặt trận các cấp, các tổ chức thành viên tiếp tục quán triệt, thấm nhuần quan điểm của Đảng, tư tưởng Hồ Chí Minh về đại đoàn kết toàn dân tộc, tiếp tục động viên các tầng lớp Nhân dân phát huy truyền thống yêu nước, lòng tự hào dân tộc, ý chí tự lực, tự cường, khát vọng xây dựng, phát triển đất nước phồn vinh, hạnh phúc. Phát huy tốt hơn </w:t>
      </w:r>
      <w:r w:rsidR="00EA183B">
        <w:rPr>
          <w:rFonts w:ascii="Arial" w:hAnsi="Arial" w:cs="Arial"/>
          <w:color w:val="121212"/>
          <w:sz w:val="27"/>
          <w:szCs w:val="27"/>
          <w:bdr w:val="none" w:sz="0" w:space="0" w:color="auto" w:frame="1"/>
        </w:rPr>
        <w:lastRenderedPageBreak/>
        <w:t>nữa vai trò tiền phong của giai cấp công nhân, tiềm năng to lớn của giai cấp nông dân, đội ngũ trí thức và giới doanh nhân, tăng cường khối liên minh công - nông - trí, làm nền tảng cho khối đại đoàn kết toàn dân tộc. Từ đó, tiếp tục khẳng định, phát huy vai trò, tầm quan trọng của Mặt trận Tổ quốc Việt Nam trong giai đoạn mới.</w:t>
      </w:r>
    </w:p>
    <w:p w14:paraId="5FBEA856" w14:textId="77777777" w:rsidR="00EA183B" w:rsidRPr="00A85163" w:rsidRDefault="00EA183B" w:rsidP="00EA183B">
      <w:pPr>
        <w:pStyle w:val="NormalWeb"/>
        <w:shd w:val="clear" w:color="auto" w:fill="F7F7F7"/>
        <w:spacing w:before="0" w:beforeAutospacing="0" w:after="0" w:afterAutospacing="0"/>
        <w:jc w:val="center"/>
        <w:textAlignment w:val="baseline"/>
        <w:rPr>
          <w:rStyle w:val="Strong"/>
          <w:color w:val="121212"/>
          <w:sz w:val="27"/>
          <w:szCs w:val="27"/>
          <w:bdr w:val="none" w:sz="0" w:space="0" w:color="auto" w:frame="1"/>
        </w:rPr>
      </w:pPr>
      <w:r w:rsidRPr="00A85163">
        <w:rPr>
          <w:rStyle w:val="Strong"/>
          <w:color w:val="121212"/>
          <w:sz w:val="27"/>
          <w:szCs w:val="27"/>
          <w:bdr w:val="none" w:sz="0" w:space="0" w:color="auto" w:frame="1"/>
        </w:rPr>
        <w:t>Thay mặt ban thường trực Uỷ ban mặt trận tổ quốc việt nam xã</w:t>
      </w:r>
    </w:p>
    <w:p w14:paraId="304CDC89" w14:textId="77777777" w:rsidR="00EA183B" w:rsidRPr="00A85163" w:rsidRDefault="00EA183B" w:rsidP="00EA183B">
      <w:pPr>
        <w:pStyle w:val="NormalWeb"/>
        <w:shd w:val="clear" w:color="auto" w:fill="F7F7F7"/>
        <w:spacing w:before="0" w:beforeAutospacing="0" w:after="0" w:afterAutospacing="0"/>
        <w:jc w:val="center"/>
        <w:textAlignment w:val="baseline"/>
        <w:rPr>
          <w:rStyle w:val="Strong"/>
          <w:color w:val="121212"/>
          <w:sz w:val="27"/>
          <w:szCs w:val="27"/>
          <w:bdr w:val="none" w:sz="0" w:space="0" w:color="auto" w:frame="1"/>
        </w:rPr>
      </w:pPr>
      <w:r w:rsidRPr="00A85163">
        <w:rPr>
          <w:rStyle w:val="Strong"/>
          <w:color w:val="121212"/>
          <w:sz w:val="27"/>
          <w:szCs w:val="27"/>
          <w:bdr w:val="none" w:sz="0" w:space="0" w:color="auto" w:frame="1"/>
        </w:rPr>
        <w:t xml:space="preserve">Chủ tịch </w:t>
      </w:r>
    </w:p>
    <w:p w14:paraId="0FB53FD3" w14:textId="77777777" w:rsidR="00EA183B" w:rsidRPr="00A85163" w:rsidRDefault="00EA183B" w:rsidP="00EA183B">
      <w:pPr>
        <w:pStyle w:val="NormalWeb"/>
        <w:shd w:val="clear" w:color="auto" w:fill="F7F7F7"/>
        <w:spacing w:before="0" w:beforeAutospacing="0" w:after="0" w:afterAutospacing="0"/>
        <w:jc w:val="center"/>
        <w:textAlignment w:val="baseline"/>
        <w:rPr>
          <w:rStyle w:val="Strong"/>
          <w:color w:val="121212"/>
          <w:sz w:val="27"/>
          <w:szCs w:val="27"/>
          <w:bdr w:val="none" w:sz="0" w:space="0" w:color="auto" w:frame="1"/>
        </w:rPr>
      </w:pPr>
      <w:r w:rsidRPr="00A85163">
        <w:rPr>
          <w:rStyle w:val="Strong"/>
          <w:color w:val="121212"/>
          <w:sz w:val="27"/>
          <w:szCs w:val="27"/>
          <w:bdr w:val="none" w:sz="0" w:space="0" w:color="auto" w:frame="1"/>
        </w:rPr>
        <w:t>Nguyễn Sỹ hiệp</w:t>
      </w:r>
    </w:p>
    <w:p w14:paraId="70DF1CE3" w14:textId="77777777" w:rsidR="009A5E09" w:rsidRDefault="009A5E09"/>
    <w:sectPr w:rsidR="009A5E09" w:rsidSect="00FA75C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3B"/>
    <w:rsid w:val="003918EC"/>
    <w:rsid w:val="009A5E09"/>
    <w:rsid w:val="00EA183B"/>
    <w:rsid w:val="00FA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83B"/>
    <w:pPr>
      <w:spacing w:before="100" w:beforeAutospacing="1" w:after="100" w:afterAutospacing="1" w:line="240" w:lineRule="auto"/>
    </w:pPr>
    <w:rPr>
      <w:rFonts w:eastAsia="Times New Roman" w:cs="Times New Roman"/>
      <w:kern w:val="0"/>
      <w:szCs w:val="24"/>
      <w14:ligatures w14:val="none"/>
    </w:rPr>
  </w:style>
  <w:style w:type="character" w:styleId="Strong">
    <w:name w:val="Strong"/>
    <w:basedOn w:val="DefaultParagraphFont"/>
    <w:uiPriority w:val="22"/>
    <w:qFormat/>
    <w:rsid w:val="00EA18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83B"/>
    <w:pPr>
      <w:spacing w:before="100" w:beforeAutospacing="1" w:after="100" w:afterAutospacing="1" w:line="240" w:lineRule="auto"/>
    </w:pPr>
    <w:rPr>
      <w:rFonts w:eastAsia="Times New Roman" w:cs="Times New Roman"/>
      <w:kern w:val="0"/>
      <w:szCs w:val="24"/>
      <w14:ligatures w14:val="none"/>
    </w:rPr>
  </w:style>
  <w:style w:type="character" w:styleId="Strong">
    <w:name w:val="Strong"/>
    <w:basedOn w:val="DefaultParagraphFont"/>
    <w:uiPriority w:val="22"/>
    <w:qFormat/>
    <w:rsid w:val="00EA1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2024-01-05T03:48:00Z</dcterms:created>
  <dcterms:modified xsi:type="dcterms:W3CDTF">2024-01-09T07:13:00Z</dcterms:modified>
</cp:coreProperties>
</file>