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070"/>
        <w:gridCol w:w="6285"/>
      </w:tblGrid>
      <w:tr w:rsidR="00831318" w:rsidRPr="00411A34" w:rsidTr="00077E3C">
        <w:trPr>
          <w:trHeight w:val="1418"/>
        </w:trPr>
        <w:tc>
          <w:tcPr>
            <w:tcW w:w="3085" w:type="dxa"/>
          </w:tcPr>
          <w:p w:rsidR="00831318" w:rsidRPr="00411A34" w:rsidRDefault="00831318" w:rsidP="00DE5989">
            <w:pPr>
              <w:jc w:val="center"/>
              <w:rPr>
                <w:sz w:val="28"/>
                <w:szCs w:val="28"/>
              </w:rPr>
            </w:pPr>
            <w:r w:rsidRPr="00411A34">
              <w:rPr>
                <w:b/>
                <w:sz w:val="28"/>
                <w:szCs w:val="28"/>
              </w:rPr>
              <w:t>ỦY BAN NHÂN DÂN</w:t>
            </w:r>
          </w:p>
          <w:p w:rsidR="00831318" w:rsidRPr="00411A34" w:rsidRDefault="009A0D7B" w:rsidP="00DE5989">
            <w:pPr>
              <w:jc w:val="center"/>
              <w:rPr>
                <w:sz w:val="28"/>
                <w:szCs w:val="28"/>
              </w:rPr>
            </w:pPr>
            <w:r>
              <w:rPr>
                <w:noProof/>
                <w:sz w:val="28"/>
                <w:szCs w:val="28"/>
              </w:rPr>
              <mc:AlternateContent>
                <mc:Choice Requires="wps">
                  <w:drawing>
                    <wp:anchor distT="0" distB="0" distL="114300" distR="114300" simplePos="0" relativeHeight="251657728" behindDoc="0" locked="0" layoutInCell="1" allowOverlap="1" wp14:anchorId="79647F34" wp14:editId="2FF56555">
                      <wp:simplePos x="0" y="0"/>
                      <wp:positionH relativeFrom="column">
                        <wp:posOffset>600075</wp:posOffset>
                      </wp:positionH>
                      <wp:positionV relativeFrom="paragraph">
                        <wp:posOffset>205105</wp:posOffset>
                      </wp:positionV>
                      <wp:extent cx="609600" cy="0"/>
                      <wp:effectExtent l="8255" t="13335" r="10795" b="571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076D2"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16.15pt" to="95.2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KL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"/>
                  </w:pict>
                </mc:Fallback>
              </mc:AlternateContent>
            </w:r>
            <w:r w:rsidR="00831318" w:rsidRPr="00411A34">
              <w:rPr>
                <w:b/>
                <w:sz w:val="28"/>
                <w:szCs w:val="28"/>
              </w:rPr>
              <w:t xml:space="preserve">XÃ </w:t>
            </w:r>
            <w:r w:rsidR="00B63EFC">
              <w:rPr>
                <w:b/>
                <w:sz w:val="28"/>
                <w:szCs w:val="28"/>
              </w:rPr>
              <w:t>PHONG HIỀN</w:t>
            </w:r>
          </w:p>
          <w:p w:rsidR="00831318" w:rsidRPr="00411A34" w:rsidRDefault="00831318" w:rsidP="00DE5989">
            <w:pPr>
              <w:jc w:val="center"/>
              <w:rPr>
                <w:sz w:val="28"/>
                <w:szCs w:val="28"/>
              </w:rPr>
            </w:pPr>
          </w:p>
          <w:p w:rsidR="00831318" w:rsidRPr="00411A34" w:rsidRDefault="00F64602" w:rsidP="004A2CD8">
            <w:pPr>
              <w:jc w:val="center"/>
              <w:rPr>
                <w:i/>
                <w:sz w:val="28"/>
                <w:szCs w:val="28"/>
              </w:rPr>
            </w:pPr>
            <w:r>
              <w:rPr>
                <w:sz w:val="28"/>
                <w:szCs w:val="28"/>
              </w:rPr>
              <w:t>Số:</w:t>
            </w:r>
            <w:r w:rsidR="001E175C">
              <w:rPr>
                <w:sz w:val="28"/>
                <w:szCs w:val="28"/>
              </w:rPr>
              <w:t xml:space="preserve"> </w:t>
            </w:r>
            <w:r w:rsidR="00B8673A">
              <w:rPr>
                <w:sz w:val="28"/>
                <w:szCs w:val="28"/>
              </w:rPr>
              <w:t>101</w:t>
            </w:r>
            <w:r w:rsidR="00831318" w:rsidRPr="00411A34">
              <w:rPr>
                <w:sz w:val="28"/>
                <w:szCs w:val="28"/>
              </w:rPr>
              <w:t>/BC-UBND</w:t>
            </w:r>
          </w:p>
        </w:tc>
        <w:tc>
          <w:tcPr>
            <w:tcW w:w="6327" w:type="dxa"/>
          </w:tcPr>
          <w:p w:rsidR="00831318" w:rsidRPr="00411A34" w:rsidRDefault="00831318" w:rsidP="00DE5989">
            <w:pPr>
              <w:jc w:val="center"/>
              <w:rPr>
                <w:b/>
                <w:sz w:val="28"/>
                <w:szCs w:val="28"/>
              </w:rPr>
            </w:pPr>
            <w:r w:rsidRPr="00411A34">
              <w:rPr>
                <w:b/>
                <w:sz w:val="28"/>
                <w:szCs w:val="28"/>
              </w:rPr>
              <w:t>CỘNG HÒA XÃ HỘI CHỦ NGHĨA VIỆT NAM</w:t>
            </w:r>
          </w:p>
          <w:p w:rsidR="00831318" w:rsidRPr="00411A34" w:rsidRDefault="00831318" w:rsidP="00DE5989">
            <w:pPr>
              <w:jc w:val="center"/>
              <w:rPr>
                <w:i/>
                <w:sz w:val="28"/>
                <w:szCs w:val="28"/>
              </w:rPr>
            </w:pPr>
            <w:r w:rsidRPr="00411A34">
              <w:rPr>
                <w:b/>
                <w:sz w:val="28"/>
                <w:szCs w:val="28"/>
              </w:rPr>
              <w:t>Độc lập – Tự do – Hạnh phúc</w:t>
            </w:r>
          </w:p>
          <w:p w:rsidR="00831318" w:rsidRPr="00411A34" w:rsidRDefault="009A0D7B" w:rsidP="00DE5989">
            <w:pPr>
              <w:jc w:val="center"/>
              <w:rPr>
                <w:i/>
                <w:sz w:val="28"/>
                <w:szCs w:val="28"/>
              </w:rPr>
            </w:pPr>
            <w:r>
              <w:rPr>
                <w:noProof/>
                <w:sz w:val="28"/>
                <w:szCs w:val="28"/>
              </w:rPr>
              <mc:AlternateContent>
                <mc:Choice Requires="wps">
                  <w:drawing>
                    <wp:anchor distT="0" distB="0" distL="114300" distR="114300" simplePos="0" relativeHeight="251658752" behindDoc="0" locked="0" layoutInCell="1" allowOverlap="1" wp14:anchorId="1F70E747" wp14:editId="1BACE3FC">
                      <wp:simplePos x="0" y="0"/>
                      <wp:positionH relativeFrom="column">
                        <wp:posOffset>833755</wp:posOffset>
                      </wp:positionH>
                      <wp:positionV relativeFrom="paragraph">
                        <wp:posOffset>29210</wp:posOffset>
                      </wp:positionV>
                      <wp:extent cx="2219325" cy="0"/>
                      <wp:effectExtent l="10160" t="13335" r="8890" b="571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68458"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2.3pt" to="240.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fE9EQIAACk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"/>
                  </w:pict>
                </mc:Fallback>
              </mc:AlternateContent>
            </w:r>
          </w:p>
          <w:p w:rsidR="00831318" w:rsidRPr="00411A34" w:rsidRDefault="00B63EFC" w:rsidP="00C66931">
            <w:pPr>
              <w:jc w:val="center"/>
              <w:rPr>
                <w:b/>
                <w:sz w:val="28"/>
                <w:szCs w:val="28"/>
              </w:rPr>
            </w:pPr>
            <w:r>
              <w:rPr>
                <w:i/>
                <w:sz w:val="28"/>
                <w:szCs w:val="28"/>
              </w:rPr>
              <w:t>Phong Hiền</w:t>
            </w:r>
            <w:r w:rsidR="00F64602">
              <w:rPr>
                <w:i/>
                <w:sz w:val="28"/>
                <w:szCs w:val="28"/>
              </w:rPr>
              <w:t xml:space="preserve">, ngày </w:t>
            </w:r>
            <w:r w:rsidR="00C66931">
              <w:rPr>
                <w:i/>
                <w:sz w:val="28"/>
                <w:szCs w:val="28"/>
              </w:rPr>
              <w:t>15</w:t>
            </w:r>
            <w:r w:rsidR="00831318" w:rsidRPr="00411A34">
              <w:rPr>
                <w:i/>
                <w:sz w:val="28"/>
                <w:szCs w:val="28"/>
              </w:rPr>
              <w:t xml:space="preserve"> tháng </w:t>
            </w:r>
            <w:r w:rsidR="00C66931">
              <w:rPr>
                <w:i/>
                <w:sz w:val="28"/>
                <w:szCs w:val="28"/>
              </w:rPr>
              <w:t>6</w:t>
            </w:r>
            <w:r w:rsidR="00831318" w:rsidRPr="00411A34">
              <w:rPr>
                <w:i/>
                <w:sz w:val="28"/>
                <w:szCs w:val="28"/>
              </w:rPr>
              <w:t xml:space="preserve"> năm</w:t>
            </w:r>
            <w:r w:rsidR="00831318" w:rsidRPr="00411A34">
              <w:rPr>
                <w:sz w:val="28"/>
                <w:szCs w:val="28"/>
              </w:rPr>
              <w:t xml:space="preserve"> </w:t>
            </w:r>
            <w:r w:rsidR="00BF6915">
              <w:rPr>
                <w:i/>
                <w:sz w:val="28"/>
                <w:szCs w:val="28"/>
              </w:rPr>
              <w:t>202</w:t>
            </w:r>
            <w:r w:rsidR="001E175C">
              <w:rPr>
                <w:i/>
                <w:sz w:val="28"/>
                <w:szCs w:val="28"/>
              </w:rPr>
              <w:t>3</w:t>
            </w:r>
          </w:p>
        </w:tc>
      </w:tr>
    </w:tbl>
    <w:p w:rsidR="00BD5DF7" w:rsidRPr="00AE5F23" w:rsidRDefault="00BD5DF7" w:rsidP="00DE5989">
      <w:pPr>
        <w:rPr>
          <w:b/>
          <w:sz w:val="28"/>
          <w:szCs w:val="28"/>
        </w:rPr>
      </w:pPr>
    </w:p>
    <w:p w:rsidR="00BD5DF7" w:rsidRPr="00AE5F23" w:rsidRDefault="00BD5DF7" w:rsidP="00DE5989">
      <w:pPr>
        <w:jc w:val="center"/>
        <w:rPr>
          <w:b/>
          <w:sz w:val="28"/>
          <w:szCs w:val="28"/>
        </w:rPr>
      </w:pPr>
      <w:r w:rsidRPr="00AE5F23">
        <w:rPr>
          <w:b/>
          <w:sz w:val="28"/>
          <w:szCs w:val="28"/>
        </w:rPr>
        <w:t>BÁO CÁO</w:t>
      </w:r>
    </w:p>
    <w:p w:rsidR="00507BC0" w:rsidRDefault="0000586A" w:rsidP="00DE5989">
      <w:pPr>
        <w:jc w:val="center"/>
        <w:rPr>
          <w:b/>
          <w:sz w:val="28"/>
          <w:szCs w:val="28"/>
        </w:rPr>
      </w:pPr>
      <w:r>
        <w:rPr>
          <w:b/>
          <w:sz w:val="28"/>
          <w:szCs w:val="28"/>
        </w:rPr>
        <w:t>Công tác</w:t>
      </w:r>
      <w:r w:rsidR="00BD5DF7" w:rsidRPr="00AE5F23">
        <w:rPr>
          <w:b/>
          <w:sz w:val="28"/>
          <w:szCs w:val="28"/>
        </w:rPr>
        <w:t xml:space="preserve"> kiểm soát thủ tục hành chính</w:t>
      </w:r>
      <w:r>
        <w:rPr>
          <w:b/>
          <w:sz w:val="28"/>
          <w:szCs w:val="28"/>
        </w:rPr>
        <w:t xml:space="preserve">, triển khai cơ chế một cửa, </w:t>
      </w:r>
    </w:p>
    <w:p w:rsidR="00507BC0" w:rsidRDefault="0000586A" w:rsidP="00DE5989">
      <w:pPr>
        <w:jc w:val="center"/>
        <w:rPr>
          <w:b/>
          <w:sz w:val="28"/>
          <w:szCs w:val="28"/>
        </w:rPr>
      </w:pPr>
      <w:r>
        <w:rPr>
          <w:b/>
          <w:sz w:val="28"/>
          <w:szCs w:val="28"/>
        </w:rPr>
        <w:t>một cửa liên thông và thực hiện thủ tục hành chính trên mô</w:t>
      </w:r>
      <w:r w:rsidR="00BF15DD">
        <w:rPr>
          <w:b/>
          <w:sz w:val="28"/>
          <w:szCs w:val="28"/>
        </w:rPr>
        <w:t>i</w:t>
      </w:r>
      <w:r>
        <w:rPr>
          <w:b/>
          <w:sz w:val="28"/>
          <w:szCs w:val="28"/>
        </w:rPr>
        <w:t xml:space="preserve"> trường </w:t>
      </w:r>
    </w:p>
    <w:p w:rsidR="00BD5DF7" w:rsidRPr="006B59DB" w:rsidRDefault="0000586A" w:rsidP="00507BC0">
      <w:pPr>
        <w:jc w:val="center"/>
        <w:rPr>
          <w:b/>
          <w:sz w:val="28"/>
          <w:szCs w:val="28"/>
        </w:rPr>
      </w:pPr>
      <w:r>
        <w:rPr>
          <w:b/>
          <w:sz w:val="28"/>
          <w:szCs w:val="28"/>
        </w:rPr>
        <w:t>điện tử</w:t>
      </w:r>
      <w:r w:rsidR="00507BC0">
        <w:rPr>
          <w:b/>
          <w:sz w:val="28"/>
          <w:szCs w:val="28"/>
        </w:rPr>
        <w:t xml:space="preserve"> </w:t>
      </w:r>
      <w:r w:rsidR="002E1AF7">
        <w:rPr>
          <w:b/>
          <w:sz w:val="28"/>
          <w:szCs w:val="28"/>
        </w:rPr>
        <w:t>Quý II</w:t>
      </w:r>
      <w:r w:rsidR="001E175C">
        <w:rPr>
          <w:b/>
          <w:sz w:val="28"/>
          <w:szCs w:val="28"/>
        </w:rPr>
        <w:t xml:space="preserve"> n</w:t>
      </w:r>
      <w:r w:rsidR="00B81968">
        <w:rPr>
          <w:b/>
          <w:sz w:val="28"/>
          <w:szCs w:val="28"/>
        </w:rPr>
        <w:t xml:space="preserve">ăm </w:t>
      </w:r>
      <w:r w:rsidR="00205FC9">
        <w:rPr>
          <w:b/>
          <w:sz w:val="28"/>
          <w:szCs w:val="28"/>
        </w:rPr>
        <w:t>2023</w:t>
      </w:r>
    </w:p>
    <w:p w:rsidR="006F01FB" w:rsidRPr="00831318" w:rsidRDefault="009A0D7B" w:rsidP="00DE5989">
      <w:pPr>
        <w:jc w:val="center"/>
        <w:rPr>
          <w:rStyle w:val="Strong"/>
          <w:bCs w:val="0"/>
          <w:sz w:val="28"/>
          <w:szCs w:val="28"/>
        </w:rPr>
      </w:pPr>
      <w:r>
        <w:rPr>
          <w:b/>
          <w:noProof/>
          <w:sz w:val="28"/>
          <w:szCs w:val="28"/>
        </w:rPr>
        <mc:AlternateContent>
          <mc:Choice Requires="wps">
            <w:drawing>
              <wp:anchor distT="0" distB="0" distL="114300" distR="114300" simplePos="0" relativeHeight="251656704" behindDoc="0" locked="0" layoutInCell="1" allowOverlap="1" wp14:anchorId="49654C29" wp14:editId="2A28B9A8">
                <wp:simplePos x="0" y="0"/>
                <wp:positionH relativeFrom="column">
                  <wp:posOffset>2023110</wp:posOffset>
                </wp:positionH>
                <wp:positionV relativeFrom="paragraph">
                  <wp:posOffset>18084</wp:posOffset>
                </wp:positionV>
                <wp:extent cx="1892300" cy="0"/>
                <wp:effectExtent l="0" t="0" r="317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E25F7"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3pt,1.4pt" to="308.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Jb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GbzxeQp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"/>
            </w:pict>
          </mc:Fallback>
        </mc:AlternateContent>
      </w:r>
    </w:p>
    <w:p w:rsidR="006F01FB" w:rsidRPr="00990C51" w:rsidRDefault="003B1ACA" w:rsidP="006B004E">
      <w:pPr>
        <w:ind w:firstLine="547"/>
        <w:jc w:val="both"/>
        <w:rPr>
          <w:rStyle w:val="Strong"/>
          <w:color w:val="000000"/>
          <w:sz w:val="28"/>
          <w:szCs w:val="28"/>
          <w:shd w:val="clear" w:color="auto" w:fill="FFFFFF"/>
        </w:rPr>
      </w:pPr>
      <w:r w:rsidRPr="00E5464D">
        <w:rPr>
          <w:rStyle w:val="Strong"/>
          <w:bCs w:val="0"/>
          <w:color w:val="000000"/>
          <w:sz w:val="28"/>
          <w:szCs w:val="28"/>
          <w:shd w:val="clear" w:color="auto" w:fill="FFFFFF"/>
        </w:rPr>
        <w:t>I.</w:t>
      </w:r>
      <w:r w:rsidR="006B59DB">
        <w:rPr>
          <w:rStyle w:val="Strong"/>
          <w:color w:val="000000"/>
          <w:sz w:val="28"/>
          <w:szCs w:val="28"/>
          <w:shd w:val="clear" w:color="auto" w:fill="FFFFFF"/>
        </w:rPr>
        <w:t xml:space="preserve"> </w:t>
      </w:r>
      <w:r w:rsidR="003B62D3">
        <w:rPr>
          <w:rStyle w:val="Strong"/>
          <w:color w:val="000000"/>
          <w:sz w:val="28"/>
          <w:szCs w:val="28"/>
          <w:shd w:val="clear" w:color="auto" w:fill="FFFFFF"/>
        </w:rPr>
        <w:t>T</w:t>
      </w:r>
      <w:r w:rsidR="003B62D3">
        <w:rPr>
          <w:rStyle w:val="Strong"/>
          <w:color w:val="000000"/>
          <w:sz w:val="28"/>
          <w:szCs w:val="28"/>
          <w:shd w:val="clear" w:color="auto" w:fill="FFFFFF"/>
          <w:lang w:val="vi-VN"/>
        </w:rPr>
        <w:t>ÌNH HÌNH, KẾT QUẢ KIỂM SOÁT</w:t>
      </w:r>
      <w:r w:rsidR="00990C51">
        <w:rPr>
          <w:rStyle w:val="Strong"/>
          <w:color w:val="000000"/>
          <w:sz w:val="28"/>
          <w:szCs w:val="28"/>
          <w:shd w:val="clear" w:color="auto" w:fill="FFFFFF"/>
        </w:rPr>
        <w:t xml:space="preserve"> THỦ TỤC HÀNH CHÍNH</w:t>
      </w:r>
      <w:r w:rsidR="003B62D3">
        <w:rPr>
          <w:rStyle w:val="Strong"/>
          <w:color w:val="000000"/>
          <w:sz w:val="28"/>
          <w:szCs w:val="28"/>
          <w:shd w:val="clear" w:color="auto" w:fill="FFFFFF"/>
          <w:lang w:val="vi-VN"/>
        </w:rPr>
        <w:t xml:space="preserve"> </w:t>
      </w:r>
      <w:r w:rsidR="00990C51">
        <w:rPr>
          <w:rStyle w:val="Strong"/>
          <w:color w:val="000000"/>
          <w:sz w:val="28"/>
          <w:szCs w:val="28"/>
          <w:shd w:val="clear" w:color="auto" w:fill="FFFFFF"/>
        </w:rPr>
        <w:t>(</w:t>
      </w:r>
      <w:r w:rsidR="003B62D3">
        <w:rPr>
          <w:rStyle w:val="Strong"/>
          <w:color w:val="000000"/>
          <w:sz w:val="28"/>
          <w:szCs w:val="28"/>
          <w:shd w:val="clear" w:color="auto" w:fill="FFFFFF"/>
          <w:lang w:val="vi-VN"/>
        </w:rPr>
        <w:t>TTHC</w:t>
      </w:r>
      <w:r w:rsidR="00990C51">
        <w:rPr>
          <w:rStyle w:val="Strong"/>
          <w:color w:val="000000"/>
          <w:sz w:val="28"/>
          <w:szCs w:val="28"/>
          <w:shd w:val="clear" w:color="auto" w:fill="FFFFFF"/>
        </w:rPr>
        <w:t>)</w:t>
      </w:r>
    </w:p>
    <w:p w:rsidR="003B1ACA" w:rsidRPr="00E5464D" w:rsidRDefault="006F01FB" w:rsidP="006B004E">
      <w:pPr>
        <w:ind w:firstLine="547"/>
        <w:jc w:val="both"/>
        <w:rPr>
          <w:rStyle w:val="Strong"/>
          <w:color w:val="000000"/>
          <w:sz w:val="28"/>
          <w:szCs w:val="28"/>
          <w:shd w:val="clear" w:color="auto" w:fill="FFFFFF"/>
        </w:rPr>
      </w:pPr>
      <w:r w:rsidRPr="00E5464D">
        <w:rPr>
          <w:rStyle w:val="Strong"/>
          <w:color w:val="000000"/>
          <w:sz w:val="28"/>
          <w:szCs w:val="28"/>
          <w:shd w:val="clear" w:color="auto" w:fill="FFFFFF"/>
        </w:rPr>
        <w:t xml:space="preserve">1. Đánh giá tác động </w:t>
      </w:r>
      <w:r w:rsidR="0000586A">
        <w:rPr>
          <w:rStyle w:val="Strong"/>
          <w:color w:val="000000"/>
          <w:sz w:val="28"/>
          <w:szCs w:val="28"/>
          <w:shd w:val="clear" w:color="auto" w:fill="FFFFFF"/>
        </w:rPr>
        <w:t>TTHC quy định tại</w:t>
      </w:r>
      <w:r w:rsidR="0000586A" w:rsidRPr="00E5464D">
        <w:rPr>
          <w:rStyle w:val="Strong"/>
          <w:color w:val="000000"/>
          <w:sz w:val="28"/>
          <w:szCs w:val="28"/>
          <w:shd w:val="clear" w:color="auto" w:fill="FFFFFF"/>
        </w:rPr>
        <w:t xml:space="preserve"> dự thảo</w:t>
      </w:r>
      <w:r w:rsidR="00990C51">
        <w:rPr>
          <w:rStyle w:val="Strong"/>
          <w:color w:val="000000"/>
          <w:sz w:val="28"/>
          <w:szCs w:val="28"/>
          <w:shd w:val="clear" w:color="auto" w:fill="FFFFFF"/>
        </w:rPr>
        <w:t xml:space="preserve"> văn bản quy phạm pháp luật</w:t>
      </w:r>
      <w:r w:rsidR="0000586A" w:rsidRPr="00E5464D">
        <w:rPr>
          <w:rStyle w:val="Strong"/>
          <w:color w:val="000000"/>
          <w:sz w:val="28"/>
          <w:szCs w:val="28"/>
          <w:shd w:val="clear" w:color="auto" w:fill="FFFFFF"/>
        </w:rPr>
        <w:t xml:space="preserve"> </w:t>
      </w:r>
      <w:r w:rsidR="00990C51">
        <w:rPr>
          <w:rStyle w:val="Strong"/>
          <w:color w:val="000000"/>
          <w:sz w:val="28"/>
          <w:szCs w:val="28"/>
          <w:shd w:val="clear" w:color="auto" w:fill="FFFFFF"/>
        </w:rPr>
        <w:t>(</w:t>
      </w:r>
      <w:r w:rsidR="0000586A" w:rsidRPr="00E5464D">
        <w:rPr>
          <w:rStyle w:val="Strong"/>
          <w:color w:val="000000"/>
          <w:sz w:val="28"/>
          <w:szCs w:val="28"/>
          <w:shd w:val="clear" w:color="auto" w:fill="FFFFFF"/>
        </w:rPr>
        <w:t>VBQPPL</w:t>
      </w:r>
      <w:r w:rsidR="00990C51">
        <w:rPr>
          <w:rStyle w:val="Strong"/>
          <w:color w:val="000000"/>
          <w:sz w:val="28"/>
          <w:szCs w:val="28"/>
          <w:shd w:val="clear" w:color="auto" w:fill="FFFFFF"/>
        </w:rPr>
        <w:t>)</w:t>
      </w:r>
    </w:p>
    <w:p w:rsidR="003B1ACA" w:rsidRPr="00E5464D" w:rsidRDefault="003B1ACA" w:rsidP="006B004E">
      <w:pPr>
        <w:ind w:firstLine="547"/>
        <w:jc w:val="both"/>
        <w:rPr>
          <w:rStyle w:val="Strong"/>
          <w:color w:val="000000"/>
          <w:sz w:val="28"/>
          <w:szCs w:val="28"/>
          <w:shd w:val="clear" w:color="auto" w:fill="FFFFFF"/>
        </w:rPr>
      </w:pPr>
      <w:r w:rsidRPr="00E5464D">
        <w:rPr>
          <w:sz w:val="28"/>
          <w:szCs w:val="28"/>
        </w:rPr>
        <w:t>Việc đánh giá tác động quy định TTHC luôn được Ủy ban nhân dân xã thực hiện theo đúng quy định.</w:t>
      </w:r>
    </w:p>
    <w:p w:rsidR="007C24C9" w:rsidRPr="00E5464D" w:rsidRDefault="006F01FB" w:rsidP="006B004E">
      <w:pPr>
        <w:ind w:firstLine="547"/>
        <w:jc w:val="both"/>
        <w:rPr>
          <w:rStyle w:val="Strong"/>
          <w:color w:val="000000"/>
          <w:sz w:val="28"/>
          <w:szCs w:val="28"/>
          <w:shd w:val="clear" w:color="auto" w:fill="FFFFFF"/>
        </w:rPr>
      </w:pPr>
      <w:r w:rsidRPr="00E5464D">
        <w:rPr>
          <w:rStyle w:val="Strong"/>
          <w:color w:val="000000"/>
          <w:sz w:val="28"/>
          <w:szCs w:val="28"/>
          <w:shd w:val="clear" w:color="auto" w:fill="FFFFFF"/>
        </w:rPr>
        <w:t xml:space="preserve">2. Thẩm định, thẩm tra </w:t>
      </w:r>
      <w:r w:rsidR="0000586A">
        <w:rPr>
          <w:rStyle w:val="Strong"/>
          <w:color w:val="000000"/>
          <w:sz w:val="28"/>
          <w:szCs w:val="28"/>
          <w:shd w:val="clear" w:color="auto" w:fill="FFFFFF"/>
        </w:rPr>
        <w:t>TTHC</w:t>
      </w:r>
      <w:r w:rsidR="0000586A" w:rsidRPr="00E5464D">
        <w:rPr>
          <w:rStyle w:val="Strong"/>
          <w:color w:val="000000"/>
          <w:sz w:val="28"/>
          <w:szCs w:val="28"/>
          <w:shd w:val="clear" w:color="auto" w:fill="FFFFFF"/>
        </w:rPr>
        <w:t xml:space="preserve"> </w:t>
      </w:r>
      <w:r w:rsidR="0000586A">
        <w:rPr>
          <w:rStyle w:val="Strong"/>
          <w:color w:val="000000"/>
          <w:sz w:val="28"/>
          <w:szCs w:val="28"/>
          <w:shd w:val="clear" w:color="auto" w:fill="FFFFFF"/>
        </w:rPr>
        <w:t>quy định tại</w:t>
      </w:r>
      <w:r w:rsidRPr="00E5464D">
        <w:rPr>
          <w:rStyle w:val="Strong"/>
          <w:color w:val="000000"/>
          <w:sz w:val="28"/>
          <w:szCs w:val="28"/>
          <w:shd w:val="clear" w:color="auto" w:fill="FFFFFF"/>
        </w:rPr>
        <w:t xml:space="preserve"> dự thảo VBQPPL</w:t>
      </w:r>
    </w:p>
    <w:p w:rsidR="007C24C9" w:rsidRPr="00E5464D" w:rsidRDefault="007C24C9" w:rsidP="006B004E">
      <w:pPr>
        <w:ind w:firstLine="547"/>
        <w:jc w:val="both"/>
        <w:rPr>
          <w:rStyle w:val="Strong"/>
          <w:b w:val="0"/>
          <w:color w:val="000000"/>
          <w:sz w:val="28"/>
          <w:szCs w:val="28"/>
          <w:shd w:val="clear" w:color="auto" w:fill="FFFFFF"/>
        </w:rPr>
      </w:pPr>
      <w:r w:rsidRPr="00E5464D">
        <w:rPr>
          <w:rStyle w:val="Strong"/>
          <w:b w:val="0"/>
          <w:color w:val="000000"/>
          <w:sz w:val="28"/>
          <w:szCs w:val="28"/>
          <w:shd w:val="clear" w:color="auto" w:fill="FFFFFF"/>
        </w:rPr>
        <w:t>Tổ chức r</w:t>
      </w:r>
      <w:r w:rsidRPr="00E5464D">
        <w:rPr>
          <w:color w:val="000000"/>
          <w:sz w:val="28"/>
          <w:szCs w:val="28"/>
        </w:rPr>
        <w:t xml:space="preserve">à soát, thẩm tra các văn bản quy phạm pháp luật bảo đảm các tiêu chí về sự cần thiết, tính hợp lý, tính hợp pháp và tính hiệu quả. </w:t>
      </w:r>
    </w:p>
    <w:p w:rsidR="00601E1E" w:rsidRPr="00E5464D" w:rsidRDefault="007C24C9" w:rsidP="006B004E">
      <w:pPr>
        <w:pStyle w:val="NormalWeb"/>
        <w:shd w:val="clear" w:color="auto" w:fill="FFFFFF"/>
        <w:spacing w:before="0" w:beforeAutospacing="0" w:after="0" w:afterAutospacing="0"/>
        <w:ind w:firstLine="547"/>
        <w:jc w:val="both"/>
        <w:rPr>
          <w:rStyle w:val="Strong"/>
          <w:color w:val="000000"/>
          <w:sz w:val="28"/>
          <w:szCs w:val="28"/>
        </w:rPr>
      </w:pPr>
      <w:r w:rsidRPr="00E5464D">
        <w:rPr>
          <w:rStyle w:val="Strong"/>
          <w:color w:val="000000"/>
          <w:sz w:val="28"/>
          <w:szCs w:val="28"/>
        </w:rPr>
        <w:t>3</w:t>
      </w:r>
      <w:r w:rsidR="00F64537" w:rsidRPr="00E5464D">
        <w:rPr>
          <w:rStyle w:val="Strong"/>
          <w:color w:val="000000"/>
          <w:sz w:val="28"/>
          <w:szCs w:val="28"/>
        </w:rPr>
        <w:t xml:space="preserve">. </w:t>
      </w:r>
      <w:r w:rsidR="0000586A">
        <w:rPr>
          <w:rStyle w:val="Strong"/>
          <w:color w:val="000000"/>
          <w:sz w:val="28"/>
          <w:szCs w:val="28"/>
        </w:rPr>
        <w:t>C</w:t>
      </w:r>
      <w:r w:rsidR="00F64537" w:rsidRPr="00E5464D">
        <w:rPr>
          <w:rStyle w:val="Strong"/>
          <w:color w:val="000000"/>
          <w:sz w:val="28"/>
          <w:szCs w:val="28"/>
        </w:rPr>
        <w:t xml:space="preserve">ông bố, công khai </w:t>
      </w:r>
      <w:r w:rsidR="0000586A">
        <w:rPr>
          <w:rStyle w:val="Strong"/>
          <w:color w:val="000000"/>
          <w:sz w:val="28"/>
          <w:szCs w:val="28"/>
        </w:rPr>
        <w:t>TTHC, danh mục TTHC</w:t>
      </w:r>
    </w:p>
    <w:p w:rsidR="009651A9" w:rsidRPr="005D013B" w:rsidRDefault="003B51B6" w:rsidP="006B004E">
      <w:pPr>
        <w:pStyle w:val="NormalWeb"/>
        <w:shd w:val="clear" w:color="auto" w:fill="FFFFFF"/>
        <w:spacing w:before="0" w:beforeAutospacing="0" w:after="0" w:afterAutospacing="0"/>
        <w:ind w:firstLine="547"/>
        <w:jc w:val="both"/>
        <w:rPr>
          <w:rStyle w:val="Strong"/>
          <w:color w:val="000000"/>
          <w:sz w:val="32"/>
          <w:szCs w:val="32"/>
        </w:rPr>
      </w:pPr>
      <w:r w:rsidRPr="00E5464D">
        <w:rPr>
          <w:sz w:val="28"/>
          <w:szCs w:val="28"/>
        </w:rPr>
        <w:t xml:space="preserve">Nhìn chung, các bộ phận chuyên môn UBND xã, cán bộ làm công tác đầu mối về kiểm soát </w:t>
      </w:r>
      <w:r w:rsidR="00541A37">
        <w:rPr>
          <w:sz w:val="28"/>
          <w:szCs w:val="28"/>
        </w:rPr>
        <w:t>TTHC</w:t>
      </w:r>
      <w:r w:rsidRPr="00E5464D">
        <w:rPr>
          <w:sz w:val="28"/>
          <w:szCs w:val="28"/>
        </w:rPr>
        <w:t xml:space="preserve"> đã xác định được tầm quan trọng của công tác này; qua đó kịp thời tuyên truyền, </w:t>
      </w:r>
      <w:r w:rsidR="0051272B" w:rsidRPr="00E5464D">
        <w:rPr>
          <w:sz w:val="28"/>
          <w:szCs w:val="28"/>
        </w:rPr>
        <w:t>c</w:t>
      </w:r>
      <w:r w:rsidRPr="00E5464D">
        <w:rPr>
          <w:sz w:val="28"/>
          <w:szCs w:val="28"/>
        </w:rPr>
        <w:t xml:space="preserve">ập nhật và niêm yết công khai Quyết định số </w:t>
      </w:r>
      <w:r w:rsidR="001E175C">
        <w:rPr>
          <w:sz w:val="28"/>
          <w:szCs w:val="28"/>
        </w:rPr>
        <w:t>3141</w:t>
      </w:r>
      <w:r w:rsidRPr="00E5464D">
        <w:rPr>
          <w:sz w:val="28"/>
          <w:szCs w:val="28"/>
        </w:rPr>
        <w:t xml:space="preserve">/QĐ-UBND ngày </w:t>
      </w:r>
      <w:r w:rsidR="001E175C">
        <w:rPr>
          <w:sz w:val="28"/>
          <w:szCs w:val="28"/>
        </w:rPr>
        <w:t>26/12/2023</w:t>
      </w:r>
      <w:r w:rsidRPr="00E5464D">
        <w:rPr>
          <w:sz w:val="28"/>
          <w:szCs w:val="28"/>
        </w:rPr>
        <w:t xml:space="preserve"> của UBND tỉnh Thừa Thiên Huế </w:t>
      </w:r>
      <w:r w:rsidR="00065706">
        <w:rPr>
          <w:sz w:val="28"/>
          <w:szCs w:val="28"/>
        </w:rPr>
        <w:t>về việc ban hành</w:t>
      </w:r>
      <w:r w:rsidRPr="00E5464D">
        <w:rPr>
          <w:sz w:val="28"/>
          <w:szCs w:val="28"/>
        </w:rPr>
        <w:t xml:space="preserve"> danh mục TTHC </w:t>
      </w:r>
      <w:r w:rsidR="00065706">
        <w:rPr>
          <w:sz w:val="28"/>
          <w:szCs w:val="28"/>
        </w:rPr>
        <w:t>được tiếp nhận, giải quyết và trả kết quả theo cơ chế một cửa, một cửa liên thông</w:t>
      </w:r>
      <w:r w:rsidRPr="00E5464D">
        <w:rPr>
          <w:sz w:val="28"/>
          <w:szCs w:val="28"/>
        </w:rPr>
        <w:t xml:space="preserve"> tại </w:t>
      </w:r>
      <w:r w:rsidR="00065706">
        <w:rPr>
          <w:sz w:val="28"/>
          <w:szCs w:val="28"/>
        </w:rPr>
        <w:t>Bộ phận Tiếp nhận và trả kết quả của UBND xã, phường, thị trấn</w:t>
      </w:r>
      <w:r w:rsidRPr="00E5464D">
        <w:rPr>
          <w:sz w:val="28"/>
          <w:szCs w:val="28"/>
        </w:rPr>
        <w:t xml:space="preserve"> cũng như các danh mục thủ tục hành chính mới được </w:t>
      </w:r>
      <w:r w:rsidR="0079584E">
        <w:rPr>
          <w:sz w:val="28"/>
          <w:szCs w:val="28"/>
        </w:rPr>
        <w:t xml:space="preserve">phê duyệt ban hành mới, </w:t>
      </w:r>
      <w:r w:rsidRPr="00E5464D">
        <w:rPr>
          <w:sz w:val="28"/>
          <w:szCs w:val="28"/>
        </w:rPr>
        <w:t>sửa đổi</w:t>
      </w:r>
      <w:r w:rsidR="0079584E">
        <w:rPr>
          <w:sz w:val="28"/>
          <w:szCs w:val="28"/>
        </w:rPr>
        <w:t>,</w:t>
      </w:r>
      <w:r w:rsidRPr="00E5464D">
        <w:rPr>
          <w:sz w:val="28"/>
          <w:szCs w:val="28"/>
        </w:rPr>
        <w:t xml:space="preserve"> bổ sung </w:t>
      </w:r>
      <w:r w:rsidR="0079584E">
        <w:rPr>
          <w:sz w:val="28"/>
          <w:szCs w:val="28"/>
        </w:rPr>
        <w:t xml:space="preserve">và bãi bỏ </w:t>
      </w:r>
      <w:r w:rsidRPr="00E5464D">
        <w:rPr>
          <w:sz w:val="28"/>
          <w:szCs w:val="28"/>
        </w:rPr>
        <w:t xml:space="preserve">hàng năm đảm bảo đầy đủ, thường xuyên tại </w:t>
      </w:r>
      <w:r w:rsidR="006B59DB">
        <w:rPr>
          <w:sz w:val="28"/>
          <w:szCs w:val="28"/>
        </w:rPr>
        <w:t>Bộ phận TN&amp;TKQ và trên Trang Thông tin điện tử</w:t>
      </w:r>
      <w:r w:rsidRPr="00E5464D">
        <w:rPr>
          <w:sz w:val="28"/>
          <w:szCs w:val="28"/>
        </w:rPr>
        <w:t xml:space="preserve"> của UBND xã nhằm tạo điều kiện thuận lợi nhất cho mọi tổ chức và công dân tra cứu trong giải quyết hồ sơ hành chính. Qua đó góp phần vào việc thực hiện có hiệu quả cao công tác cải cách hành chính trong thời gian qua tại địa phương</w:t>
      </w:r>
      <w:r w:rsidR="007F1FA6">
        <w:rPr>
          <w:sz w:val="28"/>
          <w:szCs w:val="28"/>
        </w:rPr>
        <w:t>.</w:t>
      </w:r>
    </w:p>
    <w:p w:rsidR="009651A9" w:rsidRPr="00E5464D" w:rsidRDefault="009651A9" w:rsidP="006B004E">
      <w:pPr>
        <w:pStyle w:val="NormalWeb"/>
        <w:shd w:val="clear" w:color="auto" w:fill="FFFFFF"/>
        <w:spacing w:before="0" w:beforeAutospacing="0" w:after="0" w:afterAutospacing="0"/>
        <w:ind w:firstLine="547"/>
        <w:jc w:val="both"/>
        <w:rPr>
          <w:rStyle w:val="Strong"/>
          <w:color w:val="000000"/>
          <w:sz w:val="28"/>
          <w:szCs w:val="28"/>
        </w:rPr>
      </w:pPr>
      <w:r>
        <w:rPr>
          <w:rStyle w:val="Strong"/>
          <w:color w:val="000000"/>
          <w:sz w:val="28"/>
          <w:szCs w:val="28"/>
        </w:rPr>
        <w:t>4</w:t>
      </w:r>
      <w:r w:rsidRPr="00E5464D">
        <w:rPr>
          <w:rStyle w:val="Strong"/>
          <w:color w:val="000000"/>
          <w:sz w:val="28"/>
          <w:szCs w:val="28"/>
        </w:rPr>
        <w:t xml:space="preserve">. </w:t>
      </w:r>
      <w:r>
        <w:rPr>
          <w:rStyle w:val="Strong"/>
          <w:color w:val="000000"/>
          <w:sz w:val="28"/>
          <w:szCs w:val="28"/>
        </w:rPr>
        <w:t>R</w:t>
      </w:r>
      <w:r w:rsidRPr="00E5464D">
        <w:rPr>
          <w:rStyle w:val="Strong"/>
          <w:color w:val="000000"/>
          <w:sz w:val="28"/>
          <w:szCs w:val="28"/>
        </w:rPr>
        <w:t xml:space="preserve">à soát, đơn giản hóa TTHC </w:t>
      </w:r>
    </w:p>
    <w:p w:rsidR="000174CC" w:rsidRPr="000174CC" w:rsidRDefault="000174CC" w:rsidP="006B004E">
      <w:pPr>
        <w:ind w:firstLine="567"/>
        <w:jc w:val="both"/>
        <w:rPr>
          <w:color w:val="000000"/>
          <w:sz w:val="28"/>
          <w:szCs w:val="28"/>
        </w:rPr>
      </w:pPr>
      <w:r w:rsidRPr="000174CC">
        <w:rPr>
          <w:color w:val="000000"/>
          <w:sz w:val="28"/>
          <w:szCs w:val="28"/>
        </w:rPr>
        <w:t xml:space="preserve">Thực hiện Quyết định số </w:t>
      </w:r>
      <w:r w:rsidR="001E175C">
        <w:rPr>
          <w:iCs/>
          <w:sz w:val="28"/>
          <w:szCs w:val="28"/>
        </w:rPr>
        <w:t>85</w:t>
      </w:r>
      <w:r w:rsidRPr="000174CC">
        <w:rPr>
          <w:iCs/>
          <w:sz w:val="28"/>
          <w:szCs w:val="28"/>
        </w:rPr>
        <w:t>/QĐ-UBN</w:t>
      </w:r>
      <w:r w:rsidR="00541A37">
        <w:rPr>
          <w:iCs/>
          <w:sz w:val="28"/>
          <w:szCs w:val="28"/>
        </w:rPr>
        <w:t xml:space="preserve">D ngày </w:t>
      </w:r>
      <w:r w:rsidR="001E175C">
        <w:rPr>
          <w:iCs/>
          <w:sz w:val="28"/>
          <w:szCs w:val="28"/>
        </w:rPr>
        <w:t>11/01/2023</w:t>
      </w:r>
      <w:r w:rsidRPr="000174CC">
        <w:rPr>
          <w:iCs/>
          <w:sz w:val="28"/>
          <w:szCs w:val="28"/>
        </w:rPr>
        <w:t xml:space="preserve"> của UBND huyện Phong Điền ban hành Kế hoạch rà soát, đánh</w:t>
      </w:r>
      <w:r w:rsidR="001E175C">
        <w:rPr>
          <w:iCs/>
          <w:sz w:val="28"/>
          <w:szCs w:val="28"/>
        </w:rPr>
        <w:t xml:space="preserve"> giá thủ tục hành chính năm 2023</w:t>
      </w:r>
      <w:r w:rsidRPr="000174CC">
        <w:rPr>
          <w:iCs/>
          <w:sz w:val="28"/>
          <w:szCs w:val="28"/>
        </w:rPr>
        <w:t xml:space="preserve"> trên địa bàn huyện Phong Điền.</w:t>
      </w:r>
      <w:r w:rsidRPr="000174CC">
        <w:rPr>
          <w:color w:val="000000"/>
          <w:sz w:val="28"/>
          <w:szCs w:val="28"/>
        </w:rPr>
        <w:t xml:space="preserve"> UBND xã đã xây dựng và ban hành Quyết định số </w:t>
      </w:r>
      <w:r w:rsidR="00EB7F05">
        <w:rPr>
          <w:iCs/>
          <w:sz w:val="28"/>
          <w:szCs w:val="28"/>
        </w:rPr>
        <w:t>11</w:t>
      </w:r>
      <w:r w:rsidRPr="000174CC">
        <w:rPr>
          <w:iCs/>
          <w:sz w:val="28"/>
          <w:szCs w:val="28"/>
        </w:rPr>
        <w:t>/QĐ-UBND</w:t>
      </w:r>
      <w:r w:rsidR="00541A37">
        <w:rPr>
          <w:color w:val="000000"/>
          <w:sz w:val="28"/>
          <w:szCs w:val="28"/>
        </w:rPr>
        <w:t xml:space="preserve"> ngày </w:t>
      </w:r>
      <w:r w:rsidR="00EB7F05">
        <w:rPr>
          <w:color w:val="000000"/>
          <w:sz w:val="28"/>
          <w:szCs w:val="28"/>
        </w:rPr>
        <w:t>09</w:t>
      </w:r>
      <w:r w:rsidR="001E175C">
        <w:rPr>
          <w:color w:val="000000"/>
          <w:sz w:val="28"/>
          <w:szCs w:val="28"/>
        </w:rPr>
        <w:t>/01/2023</w:t>
      </w:r>
      <w:r w:rsidRPr="000174CC">
        <w:rPr>
          <w:color w:val="000000"/>
          <w:sz w:val="28"/>
          <w:szCs w:val="28"/>
        </w:rPr>
        <w:t xml:space="preserve"> về ban hành Kế hoạch rà soát, đánh giá</w:t>
      </w:r>
      <w:r w:rsidR="00EB7F05">
        <w:rPr>
          <w:color w:val="000000"/>
          <w:sz w:val="28"/>
          <w:szCs w:val="28"/>
        </w:rPr>
        <w:t xml:space="preserve"> thủ tục hành chính năm 2023</w:t>
      </w:r>
      <w:r w:rsidRPr="000174CC">
        <w:rPr>
          <w:color w:val="000000"/>
          <w:sz w:val="28"/>
          <w:szCs w:val="28"/>
        </w:rPr>
        <w:t xml:space="preserve"> trên địa bàn xã để tổ chức thực hiện.</w:t>
      </w:r>
    </w:p>
    <w:p w:rsidR="000174CC" w:rsidRPr="000174CC" w:rsidRDefault="00C66931" w:rsidP="006B004E">
      <w:pPr>
        <w:ind w:firstLine="567"/>
        <w:jc w:val="both"/>
        <w:rPr>
          <w:color w:val="000000"/>
          <w:sz w:val="28"/>
          <w:szCs w:val="28"/>
        </w:rPr>
      </w:pPr>
      <w:r>
        <w:rPr>
          <w:sz w:val="28"/>
          <w:szCs w:val="28"/>
          <w:lang w:val="sv-SE"/>
        </w:rPr>
        <w:t>UBND</w:t>
      </w:r>
      <w:r w:rsidR="009651A9" w:rsidRPr="00E5464D">
        <w:rPr>
          <w:sz w:val="28"/>
          <w:szCs w:val="28"/>
          <w:lang w:val="sv-SE"/>
        </w:rPr>
        <w:t xml:space="preserve"> xã </w:t>
      </w:r>
      <w:r w:rsidR="009651A9">
        <w:rPr>
          <w:sz w:val="28"/>
          <w:szCs w:val="28"/>
          <w:lang w:val="sv-SE"/>
        </w:rPr>
        <w:t>đã</w:t>
      </w:r>
      <w:r w:rsidR="009651A9" w:rsidRPr="00E5464D">
        <w:rPr>
          <w:sz w:val="28"/>
          <w:szCs w:val="28"/>
          <w:lang w:val="sv-SE"/>
        </w:rPr>
        <w:t xml:space="preserve"> chỉ đạo cán bộ đầu mối thực hiện nhiệm vụ kiểm soát TTHC, cán bộ chuyên môn UBND xã rà soát các thủ tục hành chính thuộc thẩm quyền giải quyết còn khó khăn, chồng chéo bất cập để</w:t>
      </w:r>
      <w:r w:rsidR="009651A9" w:rsidRPr="00E5464D">
        <w:rPr>
          <w:color w:val="FF0000"/>
          <w:sz w:val="28"/>
          <w:szCs w:val="28"/>
        </w:rPr>
        <w:t xml:space="preserve"> </w:t>
      </w:r>
      <w:r w:rsidR="009651A9" w:rsidRPr="00E5464D">
        <w:rPr>
          <w:color w:val="000000"/>
          <w:sz w:val="28"/>
          <w:szCs w:val="28"/>
        </w:rPr>
        <w:t>kiến nghị phương án đơn giản hoá giản hóa TTHC trong phạm vi chức năng, nhiệm vụ được giao</w:t>
      </w:r>
      <w:r w:rsidR="009651A9">
        <w:rPr>
          <w:color w:val="000000"/>
          <w:sz w:val="28"/>
          <w:szCs w:val="28"/>
        </w:rPr>
        <w:t>,</w:t>
      </w:r>
      <w:r w:rsidR="009651A9" w:rsidRPr="00E5464D">
        <w:rPr>
          <w:sz w:val="28"/>
          <w:szCs w:val="28"/>
          <w:lang w:val="sv-SE"/>
        </w:rPr>
        <w:t xml:space="preserve"> đề nghị cấp có thẩm quyền tổ chức thực hiện đơn giản hóa thủ tục hành chính theo quy </w:t>
      </w:r>
      <w:r w:rsidR="009651A9" w:rsidRPr="000174CC">
        <w:rPr>
          <w:sz w:val="28"/>
          <w:szCs w:val="28"/>
          <w:lang w:val="sv-SE"/>
        </w:rPr>
        <w:t>định.</w:t>
      </w:r>
      <w:r w:rsidR="000174CC" w:rsidRPr="000174CC">
        <w:rPr>
          <w:color w:val="000000"/>
          <w:sz w:val="28"/>
          <w:szCs w:val="28"/>
        </w:rPr>
        <w:t xml:space="preserve"> Thường xuyên thực hiện công tác rà soát, thống kê </w:t>
      </w:r>
      <w:r w:rsidR="000174CC">
        <w:rPr>
          <w:color w:val="000000"/>
          <w:sz w:val="28"/>
          <w:szCs w:val="28"/>
        </w:rPr>
        <w:t>bổ sung TTHC mới ban hành, sửa</w:t>
      </w:r>
      <w:r w:rsidR="000174CC" w:rsidRPr="000174CC">
        <w:rPr>
          <w:color w:val="000000"/>
          <w:sz w:val="28"/>
          <w:szCs w:val="28"/>
        </w:rPr>
        <w:t xml:space="preserve"> đổi, bổ sung, thay </w:t>
      </w:r>
      <w:r w:rsidR="000174CC" w:rsidRPr="000174CC">
        <w:rPr>
          <w:color w:val="000000"/>
          <w:sz w:val="28"/>
          <w:szCs w:val="28"/>
        </w:rPr>
        <w:lastRenderedPageBreak/>
        <w:t>thế sau khi UBND tỉnh có quyết định công bố bộ TTHC mới và rà soát TTHC hết hiệu lực, bị bãi b</w:t>
      </w:r>
      <w:r w:rsidR="000174CC">
        <w:rPr>
          <w:color w:val="000000"/>
          <w:sz w:val="28"/>
          <w:szCs w:val="28"/>
        </w:rPr>
        <w:t>ỏ</w:t>
      </w:r>
      <w:r w:rsidR="000174CC" w:rsidRPr="000174CC">
        <w:rPr>
          <w:color w:val="000000"/>
          <w:sz w:val="28"/>
          <w:szCs w:val="28"/>
        </w:rPr>
        <w:t xml:space="preserve"> đồng thời áp dụng ngay khi có văn bản </w:t>
      </w:r>
      <w:r w:rsidR="000174CC">
        <w:rPr>
          <w:color w:val="000000"/>
          <w:sz w:val="28"/>
          <w:szCs w:val="28"/>
        </w:rPr>
        <w:t>mới được sửa đổi, bổ sung.</w:t>
      </w:r>
    </w:p>
    <w:p w:rsidR="009651A9" w:rsidRPr="00E5464D" w:rsidRDefault="009651A9" w:rsidP="006B004E">
      <w:pPr>
        <w:pStyle w:val="NormalWeb"/>
        <w:shd w:val="clear" w:color="auto" w:fill="FFFFFF"/>
        <w:spacing w:before="0" w:beforeAutospacing="0" w:after="0" w:afterAutospacing="0"/>
        <w:ind w:firstLine="547"/>
        <w:jc w:val="both"/>
        <w:rPr>
          <w:b/>
          <w:sz w:val="28"/>
          <w:szCs w:val="28"/>
        </w:rPr>
      </w:pPr>
      <w:r w:rsidRPr="00E5464D">
        <w:rPr>
          <w:b/>
          <w:sz w:val="28"/>
          <w:szCs w:val="28"/>
        </w:rPr>
        <w:t xml:space="preserve">5. Tiếp nhận, </w:t>
      </w:r>
      <w:r>
        <w:rPr>
          <w:b/>
          <w:sz w:val="28"/>
          <w:szCs w:val="28"/>
        </w:rPr>
        <w:t>xử lý phản ánh, kiến nghị về quy định, TTHC</w:t>
      </w:r>
    </w:p>
    <w:p w:rsidR="009651A9" w:rsidRPr="00E5464D" w:rsidRDefault="00E573EC" w:rsidP="006B004E">
      <w:pPr>
        <w:pStyle w:val="NormalWeb"/>
        <w:shd w:val="clear" w:color="auto" w:fill="FFFFFF"/>
        <w:spacing w:before="0" w:beforeAutospacing="0" w:after="0" w:afterAutospacing="0"/>
        <w:ind w:firstLine="547"/>
        <w:jc w:val="both"/>
        <w:rPr>
          <w:b/>
          <w:color w:val="000000"/>
          <w:sz w:val="28"/>
          <w:szCs w:val="28"/>
        </w:rPr>
      </w:pPr>
      <w:r>
        <w:rPr>
          <w:kern w:val="36"/>
          <w:sz w:val="28"/>
          <w:szCs w:val="28"/>
          <w:lang w:val="sv-SE"/>
        </w:rPr>
        <w:t>Thực hiện Q</w:t>
      </w:r>
      <w:r w:rsidR="009651A9" w:rsidRPr="00E5464D">
        <w:rPr>
          <w:kern w:val="36"/>
          <w:sz w:val="28"/>
          <w:szCs w:val="28"/>
          <w:lang w:val="sv-SE"/>
        </w:rPr>
        <w:t xml:space="preserve">uyết định số 08/2014/QĐ-UBND  ngày 11/12/2014 của UBND tỉnh Thừa Thiên Huế về ban hành quy định về tiếp nhận, xử lý phản ánh, kiến nghị của cá nhân, tổ chức về quy định hành chính thuộc phạm vi quản lý của Ủy ban nhân dân tỉnh và Chủ tịch Ủy ban nhân dân tỉnh, </w:t>
      </w:r>
      <w:r w:rsidR="009651A9" w:rsidRPr="00E5464D">
        <w:rPr>
          <w:sz w:val="28"/>
          <w:szCs w:val="28"/>
          <w:lang w:val="sv-SE"/>
        </w:rPr>
        <w:t xml:space="preserve">Ủy ban nhân dân xã đã chỉ đạo niêm yết công khai địa chỉ nơi tiếp nhận xử lý, số điện thoại, địa chỉ email của cơ quan có thẩm quyền </w:t>
      </w:r>
      <w:r w:rsidR="00483271" w:rsidRPr="00E5464D">
        <w:rPr>
          <w:sz w:val="28"/>
          <w:szCs w:val="28"/>
        </w:rPr>
        <w:t xml:space="preserve">tại </w:t>
      </w:r>
      <w:r w:rsidR="00483271">
        <w:rPr>
          <w:sz w:val="28"/>
          <w:szCs w:val="28"/>
        </w:rPr>
        <w:t>Bộ phận TN&amp;TKQ và trên Trang Thông tin điện tử</w:t>
      </w:r>
      <w:r w:rsidR="00483271" w:rsidRPr="00E5464D">
        <w:rPr>
          <w:sz w:val="28"/>
          <w:szCs w:val="28"/>
        </w:rPr>
        <w:t xml:space="preserve"> của UBND xã </w:t>
      </w:r>
      <w:r w:rsidR="009651A9" w:rsidRPr="00E5464D">
        <w:rPr>
          <w:sz w:val="28"/>
          <w:szCs w:val="28"/>
          <w:lang w:val="sv-SE"/>
        </w:rPr>
        <w:t xml:space="preserve">để tổ chức công dân kịp thời tiếp nhận xử lý phản ánh, kiến nghị, khiếu nại.  </w:t>
      </w:r>
    </w:p>
    <w:p w:rsidR="007C24C9" w:rsidRPr="009651A9" w:rsidRDefault="009651A9" w:rsidP="006B004E">
      <w:pPr>
        <w:ind w:firstLine="547"/>
        <w:jc w:val="both"/>
        <w:rPr>
          <w:b/>
          <w:sz w:val="28"/>
          <w:szCs w:val="28"/>
          <w:lang w:val="sv-SE"/>
        </w:rPr>
      </w:pPr>
      <w:r w:rsidRPr="00E5464D">
        <w:rPr>
          <w:color w:val="000000"/>
          <w:sz w:val="28"/>
          <w:szCs w:val="28"/>
        </w:rPr>
        <w:t xml:space="preserve">- </w:t>
      </w:r>
      <w:r w:rsidR="00483271">
        <w:rPr>
          <w:color w:val="000000"/>
          <w:sz w:val="28"/>
          <w:szCs w:val="28"/>
        </w:rPr>
        <w:t xml:space="preserve">Trong </w:t>
      </w:r>
      <w:r w:rsidR="002E1AF7">
        <w:rPr>
          <w:color w:val="000000"/>
          <w:sz w:val="28"/>
          <w:szCs w:val="28"/>
        </w:rPr>
        <w:t>quý II</w:t>
      </w:r>
      <w:r w:rsidR="001E175C">
        <w:rPr>
          <w:color w:val="000000"/>
          <w:sz w:val="28"/>
          <w:szCs w:val="28"/>
        </w:rPr>
        <w:t xml:space="preserve"> </w:t>
      </w:r>
      <w:r w:rsidR="00B81968">
        <w:rPr>
          <w:color w:val="000000"/>
          <w:sz w:val="28"/>
          <w:szCs w:val="28"/>
        </w:rPr>
        <w:t xml:space="preserve">năm </w:t>
      </w:r>
      <w:r w:rsidR="001E175C">
        <w:rPr>
          <w:color w:val="000000"/>
          <w:sz w:val="28"/>
          <w:szCs w:val="28"/>
        </w:rPr>
        <w:t>2023</w:t>
      </w:r>
      <w:r w:rsidRPr="00E5464D">
        <w:rPr>
          <w:color w:val="000000"/>
          <w:sz w:val="28"/>
          <w:szCs w:val="28"/>
        </w:rPr>
        <w:t xml:space="preserve">, UBND xã không </w:t>
      </w:r>
      <w:r>
        <w:rPr>
          <w:color w:val="000000"/>
          <w:sz w:val="28"/>
          <w:szCs w:val="28"/>
        </w:rPr>
        <w:t>nhận được</w:t>
      </w:r>
      <w:r w:rsidRPr="00E5464D">
        <w:rPr>
          <w:color w:val="000000"/>
          <w:sz w:val="28"/>
          <w:szCs w:val="28"/>
        </w:rPr>
        <w:t xml:space="preserve"> phản ánh, kiến nghị của tổ chức, công dân liên quan đến quy định thủ tục hành chính.</w:t>
      </w:r>
    </w:p>
    <w:p w:rsidR="00DA7B15" w:rsidRPr="00D17F6D" w:rsidRDefault="009651A9" w:rsidP="006B004E">
      <w:pPr>
        <w:pStyle w:val="BodyTextIndent"/>
        <w:tabs>
          <w:tab w:val="left" w:pos="840"/>
        </w:tabs>
        <w:ind w:right="22" w:firstLine="547"/>
        <w:rPr>
          <w:b/>
          <w:szCs w:val="28"/>
        </w:rPr>
      </w:pPr>
      <w:r w:rsidRPr="00D17F6D">
        <w:rPr>
          <w:b/>
          <w:szCs w:val="28"/>
        </w:rPr>
        <w:t>6</w:t>
      </w:r>
      <w:r w:rsidR="00A3326A" w:rsidRPr="00D17F6D">
        <w:rPr>
          <w:b/>
          <w:szCs w:val="28"/>
        </w:rPr>
        <w:t xml:space="preserve">. </w:t>
      </w:r>
      <w:r w:rsidRPr="00D17F6D">
        <w:rPr>
          <w:b/>
          <w:szCs w:val="28"/>
        </w:rPr>
        <w:t>Tình hình, kết quả</w:t>
      </w:r>
      <w:r w:rsidR="00DA7B15" w:rsidRPr="00D17F6D">
        <w:rPr>
          <w:b/>
          <w:szCs w:val="28"/>
        </w:rPr>
        <w:t xml:space="preserve"> giải quyết </w:t>
      </w:r>
      <w:r w:rsidR="00A3326A" w:rsidRPr="00D17F6D">
        <w:rPr>
          <w:b/>
          <w:szCs w:val="28"/>
        </w:rPr>
        <w:t>TTHC</w:t>
      </w:r>
    </w:p>
    <w:p w:rsidR="00483271" w:rsidRPr="00D17F6D" w:rsidRDefault="00483271" w:rsidP="006B004E">
      <w:pPr>
        <w:pStyle w:val="NormalWeb"/>
        <w:shd w:val="clear" w:color="auto" w:fill="FFFFFF"/>
        <w:spacing w:before="0" w:beforeAutospacing="0" w:after="0" w:afterAutospacing="0"/>
        <w:ind w:firstLine="547"/>
        <w:jc w:val="both"/>
        <w:rPr>
          <w:sz w:val="28"/>
          <w:szCs w:val="28"/>
        </w:rPr>
      </w:pPr>
      <w:r w:rsidRPr="00D17F6D">
        <w:rPr>
          <w:sz w:val="28"/>
          <w:szCs w:val="28"/>
        </w:rPr>
        <w:t xml:space="preserve">Việc giải quyết TTHC đã có những chuyển biến rõ rệt: thái độ phục vụ của cán bộ, công chức, tại bộ phận tiếp nhận và trả kết quả tận tình, chuyên nghiệp. </w:t>
      </w:r>
    </w:p>
    <w:p w:rsidR="00642E6E" w:rsidRPr="006860DB" w:rsidRDefault="00483271" w:rsidP="006B004E">
      <w:pPr>
        <w:pStyle w:val="NormalWeb"/>
        <w:shd w:val="clear" w:color="auto" w:fill="FFFFFF"/>
        <w:spacing w:before="0" w:beforeAutospacing="0" w:after="0" w:afterAutospacing="0"/>
        <w:ind w:firstLine="547"/>
        <w:jc w:val="both"/>
        <w:rPr>
          <w:bCs/>
          <w:sz w:val="28"/>
          <w:szCs w:val="28"/>
        </w:rPr>
      </w:pPr>
      <w:r w:rsidRPr="006860DB">
        <w:rPr>
          <w:sz w:val="28"/>
          <w:szCs w:val="28"/>
        </w:rPr>
        <w:t>Tr</w:t>
      </w:r>
      <w:r w:rsidR="00FE7A68" w:rsidRPr="006860DB">
        <w:rPr>
          <w:sz w:val="28"/>
          <w:szCs w:val="28"/>
        </w:rPr>
        <w:t>ong</w:t>
      </w:r>
      <w:r w:rsidR="00F64DDF" w:rsidRPr="006860DB">
        <w:rPr>
          <w:sz w:val="28"/>
          <w:szCs w:val="28"/>
        </w:rPr>
        <w:t xml:space="preserve"> quý II</w:t>
      </w:r>
      <w:r w:rsidR="00FE7A68" w:rsidRPr="006860DB">
        <w:rPr>
          <w:sz w:val="28"/>
          <w:szCs w:val="28"/>
        </w:rPr>
        <w:t xml:space="preserve"> </w:t>
      </w:r>
      <w:r w:rsidR="00B81968" w:rsidRPr="006860DB">
        <w:rPr>
          <w:sz w:val="28"/>
          <w:szCs w:val="28"/>
        </w:rPr>
        <w:t xml:space="preserve">năm </w:t>
      </w:r>
      <w:r w:rsidR="001E175C" w:rsidRPr="006860DB">
        <w:rPr>
          <w:sz w:val="28"/>
          <w:szCs w:val="28"/>
        </w:rPr>
        <w:t>2023</w:t>
      </w:r>
      <w:r w:rsidR="00FE7A68" w:rsidRPr="006860DB">
        <w:rPr>
          <w:sz w:val="28"/>
          <w:szCs w:val="28"/>
        </w:rPr>
        <w:t xml:space="preserve"> (</w:t>
      </w:r>
      <w:r w:rsidR="009F5E63" w:rsidRPr="006860DB">
        <w:rPr>
          <w:sz w:val="28"/>
          <w:szCs w:val="28"/>
        </w:rPr>
        <w:t>từ ngày 15/3/2023 đến ngày 14/6</w:t>
      </w:r>
      <w:r w:rsidR="00FE7A68" w:rsidRPr="006860DB">
        <w:rPr>
          <w:sz w:val="28"/>
          <w:szCs w:val="28"/>
        </w:rPr>
        <w:t>/202</w:t>
      </w:r>
      <w:r w:rsidR="001E175C" w:rsidRPr="006860DB">
        <w:rPr>
          <w:sz w:val="28"/>
          <w:szCs w:val="28"/>
        </w:rPr>
        <w:t>3</w:t>
      </w:r>
      <w:r w:rsidRPr="006860DB">
        <w:rPr>
          <w:sz w:val="28"/>
          <w:szCs w:val="28"/>
        </w:rPr>
        <w:t>),</w:t>
      </w:r>
      <w:r w:rsidRPr="006860DB">
        <w:rPr>
          <w:bCs/>
          <w:sz w:val="28"/>
          <w:szCs w:val="28"/>
        </w:rPr>
        <w:t xml:space="preserve"> tổng số hồ sơ yêu cầu giải quyết TTHC là </w:t>
      </w:r>
      <w:r w:rsidR="009F5E63" w:rsidRPr="006860DB">
        <w:rPr>
          <w:b/>
          <w:bCs/>
          <w:sz w:val="28"/>
          <w:szCs w:val="28"/>
        </w:rPr>
        <w:t>1</w:t>
      </w:r>
      <w:r w:rsidR="00813086" w:rsidRPr="006860DB">
        <w:rPr>
          <w:b/>
          <w:bCs/>
          <w:sz w:val="28"/>
          <w:szCs w:val="28"/>
        </w:rPr>
        <w:t>96</w:t>
      </w:r>
      <w:r w:rsidRPr="006860DB">
        <w:rPr>
          <w:b/>
          <w:bCs/>
          <w:sz w:val="28"/>
          <w:szCs w:val="28"/>
        </w:rPr>
        <w:t xml:space="preserve"> </w:t>
      </w:r>
      <w:r w:rsidRPr="006860DB">
        <w:rPr>
          <w:sz w:val="28"/>
          <w:szCs w:val="28"/>
        </w:rPr>
        <w:t>hồ sơ</w:t>
      </w:r>
      <w:r w:rsidRPr="006860DB">
        <w:rPr>
          <w:bCs/>
          <w:sz w:val="28"/>
          <w:szCs w:val="28"/>
        </w:rPr>
        <w:t>.</w:t>
      </w:r>
      <w:r w:rsidR="00642E6E" w:rsidRPr="006860DB">
        <w:rPr>
          <w:bCs/>
          <w:sz w:val="28"/>
          <w:szCs w:val="28"/>
        </w:rPr>
        <w:t xml:space="preserve"> Trong đó có </w:t>
      </w:r>
      <w:r w:rsidR="00813086" w:rsidRPr="006860DB">
        <w:rPr>
          <w:b/>
          <w:bCs/>
          <w:sz w:val="28"/>
          <w:szCs w:val="28"/>
        </w:rPr>
        <w:t>162</w:t>
      </w:r>
      <w:r w:rsidR="00642E6E" w:rsidRPr="006860DB">
        <w:rPr>
          <w:bCs/>
          <w:sz w:val="28"/>
          <w:szCs w:val="28"/>
        </w:rPr>
        <w:t xml:space="preserve"> DVC mức độ 2, </w:t>
      </w:r>
      <w:r w:rsidR="00813086" w:rsidRPr="006860DB">
        <w:rPr>
          <w:b/>
          <w:bCs/>
          <w:sz w:val="28"/>
          <w:szCs w:val="28"/>
        </w:rPr>
        <w:t>34</w:t>
      </w:r>
      <w:r w:rsidR="00642E6E" w:rsidRPr="006860DB">
        <w:rPr>
          <w:b/>
          <w:bCs/>
          <w:sz w:val="28"/>
          <w:szCs w:val="28"/>
        </w:rPr>
        <w:t xml:space="preserve"> </w:t>
      </w:r>
      <w:r w:rsidR="00642E6E" w:rsidRPr="006860DB">
        <w:rPr>
          <w:bCs/>
          <w:sz w:val="28"/>
          <w:szCs w:val="28"/>
        </w:rPr>
        <w:t>DVC trực tuyến mức độ 3, mức độ 4.</w:t>
      </w:r>
    </w:p>
    <w:p w:rsidR="00642E6E" w:rsidRPr="006860DB" w:rsidRDefault="00483271" w:rsidP="006B004E">
      <w:pPr>
        <w:pStyle w:val="NormalWeb"/>
        <w:shd w:val="clear" w:color="auto" w:fill="FFFFFF"/>
        <w:spacing w:before="0" w:beforeAutospacing="0" w:after="0" w:afterAutospacing="0"/>
        <w:ind w:firstLine="547"/>
        <w:jc w:val="both"/>
        <w:rPr>
          <w:bCs/>
          <w:sz w:val="28"/>
          <w:szCs w:val="28"/>
        </w:rPr>
      </w:pPr>
      <w:r w:rsidRPr="006860DB">
        <w:rPr>
          <w:bCs/>
          <w:sz w:val="28"/>
          <w:szCs w:val="28"/>
        </w:rPr>
        <w:t xml:space="preserve">- Kết quả giải quyết TTHC: Số hồ sơ đã giải quyết </w:t>
      </w:r>
      <w:r w:rsidR="009F5E63" w:rsidRPr="006860DB">
        <w:rPr>
          <w:b/>
          <w:bCs/>
          <w:sz w:val="28"/>
          <w:szCs w:val="28"/>
        </w:rPr>
        <w:t>1</w:t>
      </w:r>
      <w:r w:rsidR="00A6602B" w:rsidRPr="006860DB">
        <w:rPr>
          <w:b/>
          <w:bCs/>
          <w:sz w:val="28"/>
          <w:szCs w:val="28"/>
        </w:rPr>
        <w:t>96</w:t>
      </w:r>
      <w:r w:rsidRPr="006860DB">
        <w:rPr>
          <w:b/>
          <w:bCs/>
          <w:sz w:val="28"/>
          <w:szCs w:val="28"/>
        </w:rPr>
        <w:t xml:space="preserve"> </w:t>
      </w:r>
      <w:r w:rsidRPr="006860DB">
        <w:rPr>
          <w:sz w:val="28"/>
          <w:szCs w:val="28"/>
        </w:rPr>
        <w:t>hồ sơ</w:t>
      </w:r>
      <w:r w:rsidRPr="006860DB">
        <w:rPr>
          <w:bCs/>
          <w:sz w:val="28"/>
          <w:szCs w:val="28"/>
        </w:rPr>
        <w:t xml:space="preserve">. Trong đó: hồ sơ giải quyết trước hạn và đúng hạn </w:t>
      </w:r>
      <w:r w:rsidR="00A6602B" w:rsidRPr="006860DB">
        <w:rPr>
          <w:b/>
          <w:bCs/>
          <w:sz w:val="28"/>
          <w:szCs w:val="28"/>
        </w:rPr>
        <w:t>196</w:t>
      </w:r>
      <w:r w:rsidRPr="006860DB">
        <w:rPr>
          <w:b/>
          <w:bCs/>
          <w:sz w:val="28"/>
          <w:szCs w:val="28"/>
        </w:rPr>
        <w:t xml:space="preserve"> </w:t>
      </w:r>
      <w:r w:rsidR="00FE7A68" w:rsidRPr="006860DB">
        <w:rPr>
          <w:sz w:val="28"/>
          <w:szCs w:val="28"/>
        </w:rPr>
        <w:t xml:space="preserve">hồ sơ (tỷ lệ </w:t>
      </w:r>
      <w:r w:rsidR="009F5E63" w:rsidRPr="006860DB">
        <w:rPr>
          <w:sz w:val="28"/>
          <w:szCs w:val="28"/>
        </w:rPr>
        <w:t>100</w:t>
      </w:r>
      <w:r w:rsidRPr="006860DB">
        <w:rPr>
          <w:sz w:val="28"/>
          <w:szCs w:val="28"/>
        </w:rPr>
        <w:t>%)</w:t>
      </w:r>
      <w:r w:rsidRPr="006860DB">
        <w:rPr>
          <w:bCs/>
          <w:sz w:val="28"/>
          <w:szCs w:val="28"/>
        </w:rPr>
        <w:t xml:space="preserve">, số hồ sơ giải quyết quá hạn: </w:t>
      </w:r>
      <w:r w:rsidR="00FE7A68" w:rsidRPr="006860DB">
        <w:rPr>
          <w:b/>
          <w:sz w:val="28"/>
          <w:szCs w:val="28"/>
        </w:rPr>
        <w:t>0</w:t>
      </w:r>
      <w:r w:rsidRPr="006860DB">
        <w:rPr>
          <w:bCs/>
          <w:sz w:val="28"/>
          <w:szCs w:val="28"/>
        </w:rPr>
        <w:t xml:space="preserve"> </w:t>
      </w:r>
      <w:r w:rsidRPr="006860DB">
        <w:rPr>
          <w:sz w:val="28"/>
          <w:szCs w:val="28"/>
        </w:rPr>
        <w:t>hồ sơ</w:t>
      </w:r>
      <w:r w:rsidR="009F5E63" w:rsidRPr="006860DB">
        <w:rPr>
          <w:bCs/>
          <w:sz w:val="28"/>
          <w:szCs w:val="28"/>
        </w:rPr>
        <w:t xml:space="preserve"> (tỷ lệ 0</w:t>
      </w:r>
      <w:r w:rsidRPr="006860DB">
        <w:rPr>
          <w:bCs/>
          <w:sz w:val="28"/>
          <w:szCs w:val="28"/>
        </w:rPr>
        <w:t xml:space="preserve">%). Số hồ sơ đang giải quyết </w:t>
      </w:r>
      <w:r w:rsidR="00642E6E" w:rsidRPr="006860DB">
        <w:rPr>
          <w:b/>
          <w:sz w:val="28"/>
          <w:szCs w:val="28"/>
        </w:rPr>
        <w:t>0</w:t>
      </w:r>
      <w:r w:rsidRPr="006860DB">
        <w:rPr>
          <w:bCs/>
          <w:sz w:val="28"/>
          <w:szCs w:val="28"/>
        </w:rPr>
        <w:t xml:space="preserve"> hồ sơ (trong đó: hồ sơ đang giải quyết chưa đến hạn </w:t>
      </w:r>
      <w:r w:rsidR="00FE7A68" w:rsidRPr="006860DB">
        <w:rPr>
          <w:b/>
          <w:sz w:val="28"/>
          <w:szCs w:val="28"/>
        </w:rPr>
        <w:t>0</w:t>
      </w:r>
      <w:r w:rsidRPr="006860DB">
        <w:rPr>
          <w:b/>
          <w:bCs/>
          <w:sz w:val="28"/>
          <w:szCs w:val="28"/>
        </w:rPr>
        <w:t xml:space="preserve"> </w:t>
      </w:r>
      <w:r w:rsidRPr="006860DB">
        <w:rPr>
          <w:sz w:val="28"/>
          <w:szCs w:val="28"/>
        </w:rPr>
        <w:t>hồ sơ</w:t>
      </w:r>
      <w:r w:rsidRPr="006860DB">
        <w:rPr>
          <w:bCs/>
          <w:sz w:val="28"/>
          <w:szCs w:val="28"/>
        </w:rPr>
        <w:t xml:space="preserve">, hồ sơ đang giải quyết quá hạn: </w:t>
      </w:r>
      <w:r w:rsidRPr="006860DB">
        <w:rPr>
          <w:b/>
          <w:sz w:val="28"/>
          <w:szCs w:val="28"/>
        </w:rPr>
        <w:t>0</w:t>
      </w:r>
      <w:r w:rsidRPr="006860DB">
        <w:rPr>
          <w:b/>
          <w:bCs/>
          <w:sz w:val="28"/>
          <w:szCs w:val="28"/>
        </w:rPr>
        <w:t xml:space="preserve"> </w:t>
      </w:r>
      <w:r w:rsidRPr="006860DB">
        <w:rPr>
          <w:sz w:val="28"/>
          <w:szCs w:val="28"/>
        </w:rPr>
        <w:t>hồ sơ</w:t>
      </w:r>
      <w:r w:rsidRPr="006860DB">
        <w:rPr>
          <w:bCs/>
          <w:sz w:val="28"/>
          <w:szCs w:val="28"/>
        </w:rPr>
        <w:t>)</w:t>
      </w:r>
    </w:p>
    <w:p w:rsidR="00642E6E" w:rsidRPr="006860DB" w:rsidRDefault="00483271" w:rsidP="006B004E">
      <w:pPr>
        <w:pStyle w:val="NormalWeb"/>
        <w:shd w:val="clear" w:color="auto" w:fill="FFFFFF"/>
        <w:spacing w:before="0" w:beforeAutospacing="0" w:after="0" w:afterAutospacing="0"/>
        <w:ind w:firstLine="547"/>
        <w:jc w:val="both"/>
        <w:rPr>
          <w:sz w:val="28"/>
          <w:szCs w:val="28"/>
        </w:rPr>
      </w:pPr>
      <w:r w:rsidRPr="006860DB">
        <w:rPr>
          <w:bCs/>
          <w:sz w:val="28"/>
          <w:szCs w:val="28"/>
        </w:rPr>
        <w:t xml:space="preserve">- Số hồ sơ liên thông </w:t>
      </w:r>
      <w:r w:rsidR="00A6602B" w:rsidRPr="006860DB">
        <w:rPr>
          <w:b/>
          <w:bCs/>
          <w:sz w:val="28"/>
          <w:szCs w:val="28"/>
        </w:rPr>
        <w:t>45</w:t>
      </w:r>
      <w:r w:rsidRPr="006860DB">
        <w:rPr>
          <w:b/>
          <w:bCs/>
          <w:sz w:val="28"/>
          <w:szCs w:val="28"/>
        </w:rPr>
        <w:t xml:space="preserve"> </w:t>
      </w:r>
      <w:r w:rsidRPr="006860DB">
        <w:rPr>
          <w:sz w:val="28"/>
          <w:szCs w:val="28"/>
        </w:rPr>
        <w:t>hồ sơ:</w:t>
      </w:r>
      <w:r w:rsidRPr="006860DB">
        <w:rPr>
          <w:bCs/>
          <w:sz w:val="28"/>
          <w:szCs w:val="28"/>
        </w:rPr>
        <w:t xml:space="preserve"> đã giải quyết </w:t>
      </w:r>
      <w:r w:rsidR="00A6602B" w:rsidRPr="006860DB">
        <w:rPr>
          <w:b/>
          <w:bCs/>
          <w:sz w:val="28"/>
          <w:szCs w:val="28"/>
        </w:rPr>
        <w:t>45</w:t>
      </w:r>
      <w:r w:rsidRPr="006860DB">
        <w:rPr>
          <w:b/>
          <w:bCs/>
          <w:sz w:val="28"/>
          <w:szCs w:val="28"/>
        </w:rPr>
        <w:t xml:space="preserve"> </w:t>
      </w:r>
      <w:r w:rsidRPr="006860DB">
        <w:rPr>
          <w:sz w:val="28"/>
          <w:szCs w:val="28"/>
        </w:rPr>
        <w:t xml:space="preserve">hồ sơ </w:t>
      </w:r>
      <w:r w:rsidR="00882827" w:rsidRPr="006860DB">
        <w:rPr>
          <w:sz w:val="28"/>
          <w:szCs w:val="28"/>
        </w:rPr>
        <w:t>(</w:t>
      </w:r>
      <w:r w:rsidR="00882827" w:rsidRPr="006860DB">
        <w:rPr>
          <w:bCs/>
          <w:sz w:val="28"/>
          <w:szCs w:val="28"/>
        </w:rPr>
        <w:t xml:space="preserve">đúng hạn </w:t>
      </w:r>
      <w:r w:rsidR="00A6602B" w:rsidRPr="006860DB">
        <w:rPr>
          <w:b/>
          <w:bCs/>
          <w:sz w:val="28"/>
          <w:szCs w:val="28"/>
        </w:rPr>
        <w:t>45</w:t>
      </w:r>
      <w:r w:rsidR="00882827" w:rsidRPr="006860DB">
        <w:rPr>
          <w:bCs/>
          <w:sz w:val="28"/>
          <w:szCs w:val="28"/>
        </w:rPr>
        <w:t xml:space="preserve"> hồ sơ </w:t>
      </w:r>
      <w:r w:rsidR="004A09F4" w:rsidRPr="006860DB">
        <w:rPr>
          <w:sz w:val="28"/>
          <w:szCs w:val="28"/>
        </w:rPr>
        <w:t>(tỷ lệ 100</w:t>
      </w:r>
      <w:r w:rsidRPr="006860DB">
        <w:rPr>
          <w:sz w:val="28"/>
          <w:szCs w:val="28"/>
        </w:rPr>
        <w:t>%)</w:t>
      </w:r>
      <w:r w:rsidRPr="006860DB">
        <w:rPr>
          <w:bCs/>
          <w:sz w:val="28"/>
          <w:szCs w:val="28"/>
        </w:rPr>
        <w:t xml:space="preserve">, quá hạn </w:t>
      </w:r>
      <w:r w:rsidR="004A09F4" w:rsidRPr="006860DB">
        <w:rPr>
          <w:b/>
          <w:bCs/>
          <w:sz w:val="28"/>
          <w:szCs w:val="28"/>
        </w:rPr>
        <w:t>0</w:t>
      </w:r>
      <w:r w:rsidRPr="006860DB">
        <w:rPr>
          <w:b/>
          <w:bCs/>
          <w:sz w:val="28"/>
          <w:szCs w:val="28"/>
        </w:rPr>
        <w:t xml:space="preserve"> </w:t>
      </w:r>
      <w:r w:rsidR="004A09F4" w:rsidRPr="006860DB">
        <w:rPr>
          <w:sz w:val="28"/>
          <w:szCs w:val="28"/>
        </w:rPr>
        <w:t>hồ sơ (tỷ lệ 0</w:t>
      </w:r>
      <w:r w:rsidRPr="006860DB">
        <w:rPr>
          <w:sz w:val="28"/>
          <w:szCs w:val="28"/>
        </w:rPr>
        <w:t>%),</w:t>
      </w:r>
      <w:r w:rsidRPr="006860DB">
        <w:rPr>
          <w:bCs/>
          <w:sz w:val="28"/>
          <w:szCs w:val="28"/>
        </w:rPr>
        <w:t xml:space="preserve"> đang giải quyết </w:t>
      </w:r>
      <w:r w:rsidR="00882827" w:rsidRPr="006860DB">
        <w:rPr>
          <w:b/>
          <w:bCs/>
          <w:sz w:val="28"/>
          <w:szCs w:val="28"/>
        </w:rPr>
        <w:t>0</w:t>
      </w:r>
      <w:r w:rsidRPr="006860DB">
        <w:rPr>
          <w:b/>
          <w:bCs/>
          <w:sz w:val="28"/>
          <w:szCs w:val="28"/>
        </w:rPr>
        <w:t xml:space="preserve"> </w:t>
      </w:r>
      <w:r w:rsidR="004A09F4" w:rsidRPr="006860DB">
        <w:rPr>
          <w:sz w:val="28"/>
          <w:szCs w:val="28"/>
        </w:rPr>
        <w:t>hồ sơ (</w:t>
      </w:r>
      <w:r w:rsidR="00B81968" w:rsidRPr="006860DB">
        <w:rPr>
          <w:sz w:val="28"/>
          <w:szCs w:val="28"/>
        </w:rPr>
        <w:t>tỷ lệ 0%</w:t>
      </w:r>
      <w:r w:rsidRPr="006860DB">
        <w:rPr>
          <w:sz w:val="28"/>
          <w:szCs w:val="28"/>
        </w:rPr>
        <w:t>)</w:t>
      </w:r>
      <w:r w:rsidR="00B81968" w:rsidRPr="006860DB">
        <w:rPr>
          <w:sz w:val="28"/>
          <w:szCs w:val="28"/>
        </w:rPr>
        <w:t>)</w:t>
      </w:r>
      <w:r w:rsidRPr="006860DB">
        <w:rPr>
          <w:sz w:val="28"/>
          <w:szCs w:val="28"/>
        </w:rPr>
        <w:t>.</w:t>
      </w:r>
    </w:p>
    <w:p w:rsidR="00A3326A" w:rsidRDefault="00A3326A" w:rsidP="006B004E">
      <w:pPr>
        <w:pStyle w:val="NormalWeb"/>
        <w:shd w:val="clear" w:color="auto" w:fill="FFFFFF"/>
        <w:spacing w:before="0" w:beforeAutospacing="0" w:after="0" w:afterAutospacing="0"/>
        <w:ind w:firstLine="547"/>
        <w:jc w:val="both"/>
        <w:rPr>
          <w:b/>
          <w:color w:val="000000"/>
          <w:sz w:val="28"/>
          <w:szCs w:val="28"/>
        </w:rPr>
      </w:pPr>
      <w:r w:rsidRPr="006860DB">
        <w:rPr>
          <w:b/>
          <w:sz w:val="28"/>
          <w:szCs w:val="28"/>
        </w:rPr>
        <w:t xml:space="preserve">7. Triển khai </w:t>
      </w:r>
      <w:r>
        <w:rPr>
          <w:b/>
          <w:color w:val="000000"/>
          <w:sz w:val="28"/>
          <w:szCs w:val="28"/>
        </w:rPr>
        <w:t>cơ chế một cửa, một cửa liên thông</w:t>
      </w:r>
      <w:r w:rsidR="00882827">
        <w:rPr>
          <w:b/>
          <w:color w:val="000000"/>
          <w:sz w:val="28"/>
          <w:szCs w:val="28"/>
        </w:rPr>
        <w:t xml:space="preserve"> </w:t>
      </w:r>
      <w:r>
        <w:rPr>
          <w:b/>
          <w:color w:val="000000"/>
          <w:sz w:val="28"/>
          <w:szCs w:val="28"/>
        </w:rPr>
        <w:t>trong giải quyết TTHC</w:t>
      </w:r>
    </w:p>
    <w:p w:rsidR="006860DB" w:rsidRPr="006860DB" w:rsidRDefault="006860DB" w:rsidP="006B004E">
      <w:pPr>
        <w:pStyle w:val="BodyText2"/>
        <w:spacing w:after="0" w:line="240" w:lineRule="auto"/>
        <w:ind w:firstLine="720"/>
        <w:jc w:val="both"/>
        <w:rPr>
          <w:sz w:val="28"/>
          <w:szCs w:val="28"/>
          <w:lang w:val="vi-VN"/>
        </w:rPr>
      </w:pPr>
      <w:r w:rsidRPr="006860DB">
        <w:rPr>
          <w:sz w:val="28"/>
          <w:szCs w:val="28"/>
          <w:lang w:val="vi-VN"/>
        </w:rPr>
        <w:t xml:space="preserve">- Triển khai thực hiện </w:t>
      </w:r>
      <w:r w:rsidRPr="006860DB">
        <w:rPr>
          <w:sz w:val="28"/>
          <w:szCs w:val="28"/>
        </w:rPr>
        <w:t>Quyết định số 34/2019/QĐ-UBND ngày 13 tháng 6 năm 2019 của UBND tỉnh ban hành Quy định tiếp nhận, giải quyết và trả kết quả giải quyết thủ tục hành chính theo cơ chế một cửa, một cửa liên thông tại Ủy ban nhân dân các xã, phường, thị trấn thuộc tỉnh Thừa Thiên Huế</w:t>
      </w:r>
      <w:r w:rsidRPr="006860DB">
        <w:rPr>
          <w:sz w:val="28"/>
          <w:szCs w:val="28"/>
          <w:lang w:val="vi-VN"/>
        </w:rPr>
        <w:t xml:space="preserve"> và </w:t>
      </w:r>
      <w:r w:rsidRPr="006860DB">
        <w:rPr>
          <w:spacing w:val="-4"/>
          <w:sz w:val="28"/>
          <w:szCs w:val="28"/>
          <w:lang w:val="nl-NL"/>
        </w:rPr>
        <w:t xml:space="preserve">Quyết định số 1462/QĐ-UBND ngày 18/6/2019 của UBND tỉnh </w:t>
      </w:r>
      <w:r w:rsidRPr="006860DB">
        <w:rPr>
          <w:sz w:val="28"/>
          <w:szCs w:val="28"/>
        </w:rPr>
        <w:t>về việc ban hành danh mục thủ tục hành chính được thực hiện tiếp nhận, giải quyết và trả kết quả theo cơ chế một cửa, cơ chế một cửa liên thông tại Bộ phận Tiếp nhận và trả kết quả của Ủy ban nhân dân các xã, phường, thị trấn.</w:t>
      </w:r>
    </w:p>
    <w:p w:rsidR="006860DB" w:rsidRPr="006860DB" w:rsidRDefault="006860DB" w:rsidP="006B004E">
      <w:pPr>
        <w:pStyle w:val="BodyText"/>
        <w:tabs>
          <w:tab w:val="left" w:pos="4860"/>
        </w:tabs>
        <w:spacing w:after="0"/>
        <w:ind w:firstLine="720"/>
        <w:rPr>
          <w:sz w:val="28"/>
          <w:szCs w:val="28"/>
          <w:lang w:val="nb-NO"/>
        </w:rPr>
      </w:pPr>
      <w:r w:rsidRPr="006860DB">
        <w:rPr>
          <w:spacing w:val="-4"/>
          <w:sz w:val="28"/>
          <w:szCs w:val="28"/>
          <w:lang w:val="nb-NO"/>
        </w:rPr>
        <w:t xml:space="preserve">- Thực hiện </w:t>
      </w:r>
      <w:r w:rsidRPr="006860DB">
        <w:rPr>
          <w:sz w:val="28"/>
          <w:szCs w:val="28"/>
          <w:lang w:val="nb-NO"/>
        </w:rPr>
        <w:t xml:space="preserve">niêm yết công khai, rõ ràng, đầy đủ các thủ tục hành chính cấp </w:t>
      </w:r>
      <w:r w:rsidRPr="006860DB">
        <w:rPr>
          <w:sz w:val="28"/>
          <w:szCs w:val="28"/>
          <w:lang w:val="vi-VN"/>
        </w:rPr>
        <w:t>xã</w:t>
      </w:r>
      <w:r w:rsidRPr="006860DB">
        <w:rPr>
          <w:sz w:val="28"/>
          <w:szCs w:val="28"/>
          <w:lang w:val="nb-NO"/>
        </w:rPr>
        <w:t xml:space="preserve"> tại</w:t>
      </w:r>
      <w:r w:rsidRPr="006860DB">
        <w:rPr>
          <w:sz w:val="28"/>
          <w:szCs w:val="28"/>
          <w:lang w:val="vi-VN"/>
        </w:rPr>
        <w:t xml:space="preserve"> </w:t>
      </w:r>
      <w:r w:rsidRPr="006860DB">
        <w:rPr>
          <w:sz w:val="28"/>
          <w:szCs w:val="28"/>
        </w:rPr>
        <w:t>Bộ phận Tiếp nhận và trả kết quả của Ủy ban nhân dân xã</w:t>
      </w:r>
      <w:r w:rsidRPr="006860DB">
        <w:rPr>
          <w:sz w:val="28"/>
          <w:szCs w:val="28"/>
          <w:lang w:val="nb-NO"/>
        </w:rPr>
        <w:t xml:space="preserve"> và trên Trang thông tin điện tử </w:t>
      </w:r>
      <w:r w:rsidRPr="006860DB">
        <w:rPr>
          <w:sz w:val="28"/>
          <w:szCs w:val="28"/>
          <w:lang w:val="vi-VN"/>
        </w:rPr>
        <w:t xml:space="preserve">xã </w:t>
      </w:r>
      <w:r w:rsidRPr="006860DB">
        <w:rPr>
          <w:sz w:val="28"/>
          <w:szCs w:val="28"/>
          <w:lang w:val="nb-NO"/>
        </w:rPr>
        <w:t xml:space="preserve">đảm bảo thuận lợi cho tổ chức, cá nhân tiếp cận, tìm hiểu và thực hiện đúng quy định; đồng thời thực hiện việc tiếp nhận, giải quyết các thủ tục hành chính theo đúng nội dung đã được UBND tỉnh công bố. </w:t>
      </w:r>
    </w:p>
    <w:p w:rsidR="006860DB" w:rsidRPr="006860DB" w:rsidRDefault="006860DB" w:rsidP="006B004E">
      <w:pPr>
        <w:widowControl w:val="0"/>
        <w:ind w:firstLine="720"/>
        <w:jc w:val="both"/>
        <w:rPr>
          <w:rFonts w:eastAsia="Arial"/>
          <w:color w:val="070707"/>
          <w:sz w:val="28"/>
          <w:szCs w:val="28"/>
          <w:lang w:val="vi-VN"/>
        </w:rPr>
      </w:pPr>
      <w:r w:rsidRPr="006860DB">
        <w:rPr>
          <w:sz w:val="28"/>
          <w:szCs w:val="28"/>
        </w:rPr>
        <w:t xml:space="preserve">- </w:t>
      </w:r>
      <w:r w:rsidRPr="006860DB">
        <w:rPr>
          <w:sz w:val="28"/>
          <w:szCs w:val="28"/>
          <w:lang w:val="vi-VN"/>
        </w:rPr>
        <w:t>T</w:t>
      </w:r>
      <w:r w:rsidRPr="006860DB">
        <w:rPr>
          <w:sz w:val="28"/>
          <w:szCs w:val="28"/>
          <w:lang w:val="af-ZA"/>
        </w:rPr>
        <w:t xml:space="preserve">hực hiện nghiêm túc quy trình xin lỗi theo Quyết định số 3461/QĐ-UBND ngày 30/12/2016 của UBND tỉnh Thừa Thiên Huế ban hành Quy định về trách nhiệm công khai xin lỗi của cán bộ, công chức, viên chức </w:t>
      </w:r>
      <w:r w:rsidRPr="006860DB">
        <w:rPr>
          <w:sz w:val="28"/>
          <w:szCs w:val="28"/>
        </w:rPr>
        <w:t xml:space="preserve">làm việc tại các cơ quan, đơn vị trong giải quyết thủ tục hành chính cho cá nhân, tổ chức trên địa bàn tỉnh Thừa Thiên Huế; </w:t>
      </w:r>
      <w:r w:rsidRPr="006860DB">
        <w:rPr>
          <w:sz w:val="28"/>
          <w:szCs w:val="28"/>
          <w:lang w:val="it-IT"/>
        </w:rPr>
        <w:t xml:space="preserve">lấy ý kiến mức độ hài lòng của </w:t>
      </w:r>
      <w:r w:rsidRPr="006860DB">
        <w:rPr>
          <w:sz w:val="28"/>
          <w:szCs w:val="28"/>
          <w:lang w:val="af-ZA"/>
        </w:rPr>
        <w:t>tổ chức, công dân</w:t>
      </w:r>
      <w:r w:rsidRPr="006860DB">
        <w:rPr>
          <w:sz w:val="28"/>
          <w:szCs w:val="28"/>
          <w:lang w:val="it-IT"/>
        </w:rPr>
        <w:t xml:space="preserve"> theo Quyết định </w:t>
      </w:r>
      <w:r w:rsidRPr="006860DB">
        <w:rPr>
          <w:rStyle w:val="text1"/>
          <w:rFonts w:ascii="Times New Roman" w:hAnsi="Times New Roman" w:cs="Times New Roman"/>
          <w:sz w:val="28"/>
          <w:szCs w:val="28"/>
          <w:lang w:val="it-IT"/>
        </w:rPr>
        <w:t xml:space="preserve">số 2709/QĐ-UBND ngày 17/11/2017 của UBND tỉnh ban hành quy định khảo sát lấy ý kiến mức </w:t>
      </w:r>
      <w:r w:rsidRPr="006860DB">
        <w:rPr>
          <w:rStyle w:val="text1"/>
          <w:rFonts w:ascii="Times New Roman" w:hAnsi="Times New Roman" w:cs="Times New Roman"/>
          <w:sz w:val="28"/>
          <w:szCs w:val="28"/>
          <w:lang w:val="it-IT"/>
        </w:rPr>
        <w:lastRenderedPageBreak/>
        <w:t>độ hài lòng trong giải quyết thủ tục hành chính ở các cơ quan, địa phương trên địa bàn tỉnh.</w:t>
      </w:r>
    </w:p>
    <w:p w:rsidR="00641D81" w:rsidRPr="00641D81" w:rsidRDefault="00641D81" w:rsidP="006B004E">
      <w:pPr>
        <w:pStyle w:val="NormalWeb"/>
        <w:shd w:val="clear" w:color="auto" w:fill="FFFFFF"/>
        <w:spacing w:before="0" w:beforeAutospacing="0" w:after="0" w:afterAutospacing="0"/>
        <w:ind w:firstLine="547"/>
        <w:jc w:val="both"/>
        <w:rPr>
          <w:b/>
          <w:color w:val="000000"/>
          <w:sz w:val="28"/>
          <w:szCs w:val="28"/>
        </w:rPr>
      </w:pPr>
      <w:r w:rsidRPr="00641D81">
        <w:rPr>
          <w:b/>
          <w:color w:val="000000"/>
          <w:sz w:val="28"/>
          <w:szCs w:val="28"/>
        </w:rPr>
        <w:t>8. Thực hiện TTHC trên môi trường điện tử</w:t>
      </w:r>
    </w:p>
    <w:p w:rsidR="00B11A8B" w:rsidRDefault="00641D81" w:rsidP="006B004E">
      <w:pPr>
        <w:pStyle w:val="NormalWeb"/>
        <w:shd w:val="clear" w:color="auto" w:fill="FFFFFF"/>
        <w:spacing w:before="0" w:beforeAutospacing="0" w:after="0" w:afterAutospacing="0"/>
        <w:ind w:firstLine="547"/>
        <w:jc w:val="both"/>
        <w:rPr>
          <w:bCs/>
          <w:color w:val="000000"/>
          <w:sz w:val="28"/>
          <w:szCs w:val="28"/>
        </w:rPr>
      </w:pPr>
      <w:r>
        <w:rPr>
          <w:bCs/>
          <w:color w:val="000000"/>
          <w:sz w:val="28"/>
          <w:szCs w:val="28"/>
        </w:rPr>
        <w:t>UBND xã đã quán triệt và chỉ đạo các bộ phận chuyên môn chủ động nghiên cứu, tham mưu thực hiện nghiêm túc Nghị định số 45/2020/NĐ-CP của Chính phủ</w:t>
      </w:r>
      <w:r w:rsidR="00EF0C60">
        <w:rPr>
          <w:bCs/>
          <w:color w:val="000000"/>
          <w:sz w:val="28"/>
          <w:szCs w:val="28"/>
        </w:rPr>
        <w:t>. Các TTHC đã được xây dựng quy trình điện tử, quá trình tiếp nhận, giải quyết và trả kết quả đều được thực hiện trên phần mềm xử lý dịch vụ</w:t>
      </w:r>
      <w:r w:rsidR="00B11A8B">
        <w:rPr>
          <w:bCs/>
          <w:color w:val="000000"/>
          <w:sz w:val="28"/>
          <w:szCs w:val="28"/>
        </w:rPr>
        <w:t xml:space="preserve"> công tập trung.</w:t>
      </w:r>
    </w:p>
    <w:p w:rsidR="00641D81" w:rsidRPr="00B11A8B" w:rsidRDefault="00B11A8B" w:rsidP="006B004E">
      <w:pPr>
        <w:ind w:firstLine="567"/>
        <w:jc w:val="both"/>
        <w:rPr>
          <w:sz w:val="28"/>
          <w:szCs w:val="28"/>
        </w:rPr>
      </w:pPr>
      <w:r w:rsidRPr="00B11A8B">
        <w:rPr>
          <w:color w:val="000000"/>
          <w:sz w:val="28"/>
          <w:szCs w:val="28"/>
        </w:rPr>
        <w:t xml:space="preserve">UBND xã đã ban hành </w:t>
      </w:r>
      <w:r w:rsidRPr="002672E8">
        <w:rPr>
          <w:rStyle w:val="text1"/>
          <w:rFonts w:ascii="Times New Roman" w:hAnsi="Times New Roman" w:cs="Times New Roman"/>
          <w:color w:val="auto"/>
          <w:spacing w:val="-2"/>
          <w:sz w:val="28"/>
          <w:szCs w:val="28"/>
          <w:lang w:val="it-IT"/>
        </w:rPr>
        <w:t xml:space="preserve">Kế hoạch số </w:t>
      </w:r>
      <w:r w:rsidR="002672E8" w:rsidRPr="002672E8">
        <w:rPr>
          <w:rStyle w:val="text1"/>
          <w:rFonts w:ascii="Times New Roman" w:hAnsi="Times New Roman" w:cs="Times New Roman"/>
          <w:color w:val="auto"/>
          <w:spacing w:val="-2"/>
          <w:sz w:val="28"/>
          <w:szCs w:val="28"/>
          <w:lang w:val="it-IT"/>
        </w:rPr>
        <w:t>48</w:t>
      </w:r>
      <w:r w:rsidRPr="002672E8">
        <w:rPr>
          <w:rStyle w:val="text1"/>
          <w:rFonts w:ascii="Times New Roman" w:hAnsi="Times New Roman" w:cs="Times New Roman"/>
          <w:color w:val="auto"/>
          <w:spacing w:val="-2"/>
          <w:sz w:val="28"/>
          <w:szCs w:val="28"/>
          <w:lang w:val="it-IT"/>
        </w:rPr>
        <w:t xml:space="preserve">/KH-UBND ngày 07/2/2023 </w:t>
      </w:r>
      <w:r w:rsidRPr="002672E8">
        <w:rPr>
          <w:sz w:val="28"/>
          <w:szCs w:val="28"/>
        </w:rPr>
        <w:t xml:space="preserve">Ứng </w:t>
      </w:r>
      <w:r w:rsidRPr="00B11A8B">
        <w:rPr>
          <w:sz w:val="28"/>
          <w:szCs w:val="28"/>
        </w:rPr>
        <w:t xml:space="preserve">dụng CNTT trong hoạt động của cơ quan nhà nước, phát triển </w:t>
      </w:r>
      <w:r w:rsidRPr="00B11A8B">
        <w:rPr>
          <w:color w:val="000000" w:themeColor="text1"/>
          <w:sz w:val="28"/>
          <w:szCs w:val="28"/>
        </w:rPr>
        <w:t xml:space="preserve">Chính phủ số, Chính quyền số </w:t>
      </w:r>
      <w:r w:rsidRPr="00B11A8B">
        <w:rPr>
          <w:sz w:val="28"/>
          <w:szCs w:val="28"/>
        </w:rPr>
        <w:t>và bảo đảm an toàn thông tin mạng và triển khai việc số hóa kết quả giải quyết TTHC năm 2023</w:t>
      </w:r>
      <w:r>
        <w:rPr>
          <w:sz w:val="28"/>
          <w:szCs w:val="28"/>
        </w:rPr>
        <w:t>.</w:t>
      </w:r>
      <w:r w:rsidRPr="00B11A8B">
        <w:rPr>
          <w:rStyle w:val="text1"/>
          <w:rFonts w:ascii="Times New Roman" w:hAnsi="Times New Roman" w:cs="Times New Roman"/>
          <w:spacing w:val="-2"/>
          <w:sz w:val="28"/>
          <w:szCs w:val="28"/>
          <w:lang w:val="it-IT"/>
        </w:rPr>
        <w:t xml:space="preserve"> </w:t>
      </w:r>
      <w:r w:rsidR="00B81968">
        <w:rPr>
          <w:bCs/>
          <w:color w:val="000000"/>
          <w:sz w:val="28"/>
          <w:szCs w:val="28"/>
        </w:rPr>
        <w:t>Đồng thời thực</w:t>
      </w:r>
      <w:r w:rsidR="00EF0C60">
        <w:rPr>
          <w:bCs/>
          <w:color w:val="000000"/>
          <w:sz w:val="28"/>
          <w:szCs w:val="28"/>
        </w:rPr>
        <w:t xml:space="preserve"> hiện nghiêm túc việc số hóa hồ sơ theo quy định.</w:t>
      </w:r>
      <w:r w:rsidR="003068D7">
        <w:rPr>
          <w:bCs/>
          <w:color w:val="000000"/>
          <w:sz w:val="28"/>
          <w:szCs w:val="28"/>
        </w:rPr>
        <w:t xml:space="preserve"> </w:t>
      </w:r>
      <w:r w:rsidR="003068D7" w:rsidRPr="00D17F6D">
        <w:rPr>
          <w:bCs/>
          <w:sz w:val="28"/>
          <w:szCs w:val="28"/>
        </w:rPr>
        <w:t>Trong</w:t>
      </w:r>
      <w:r>
        <w:rPr>
          <w:bCs/>
          <w:sz w:val="28"/>
          <w:szCs w:val="28"/>
        </w:rPr>
        <w:t xml:space="preserve"> quý </w:t>
      </w:r>
      <w:r w:rsidR="000813C4">
        <w:rPr>
          <w:bCs/>
          <w:sz w:val="28"/>
          <w:szCs w:val="28"/>
        </w:rPr>
        <w:t>II</w:t>
      </w:r>
      <w:r w:rsidR="003068D7" w:rsidRPr="00D17F6D">
        <w:rPr>
          <w:bCs/>
          <w:sz w:val="28"/>
          <w:szCs w:val="28"/>
        </w:rPr>
        <w:t xml:space="preserve"> năm 202</w:t>
      </w:r>
      <w:r>
        <w:rPr>
          <w:bCs/>
          <w:sz w:val="28"/>
          <w:szCs w:val="28"/>
        </w:rPr>
        <w:t>3</w:t>
      </w:r>
      <w:r w:rsidR="003068D7" w:rsidRPr="00D17F6D">
        <w:rPr>
          <w:bCs/>
          <w:sz w:val="28"/>
          <w:szCs w:val="28"/>
        </w:rPr>
        <w:t xml:space="preserve">, đã số hóa </w:t>
      </w:r>
      <w:r w:rsidR="000813C4">
        <w:rPr>
          <w:b/>
          <w:bCs/>
          <w:sz w:val="28"/>
          <w:szCs w:val="28"/>
        </w:rPr>
        <w:t>196/196</w:t>
      </w:r>
      <w:r w:rsidR="003068D7" w:rsidRPr="00D17F6D">
        <w:rPr>
          <w:bCs/>
          <w:sz w:val="28"/>
          <w:szCs w:val="28"/>
        </w:rPr>
        <w:t xml:space="preserve"> hồ sơ, đạt tỷ lệ 100%.</w:t>
      </w:r>
    </w:p>
    <w:p w:rsidR="00A3326A" w:rsidRPr="00E5464D" w:rsidRDefault="00641D81" w:rsidP="006B004E">
      <w:pPr>
        <w:pStyle w:val="NormalWeb"/>
        <w:shd w:val="clear" w:color="auto" w:fill="FFFFFF"/>
        <w:spacing w:before="0" w:beforeAutospacing="0" w:after="0" w:afterAutospacing="0"/>
        <w:ind w:firstLine="547"/>
        <w:jc w:val="both"/>
        <w:rPr>
          <w:b/>
          <w:color w:val="000000"/>
          <w:sz w:val="28"/>
          <w:szCs w:val="28"/>
        </w:rPr>
      </w:pPr>
      <w:r>
        <w:rPr>
          <w:b/>
          <w:color w:val="000000"/>
          <w:sz w:val="28"/>
          <w:szCs w:val="28"/>
        </w:rPr>
        <w:t>9</w:t>
      </w:r>
      <w:r w:rsidR="00BF18FD" w:rsidRPr="00E5464D">
        <w:rPr>
          <w:b/>
          <w:color w:val="000000"/>
          <w:sz w:val="28"/>
          <w:szCs w:val="28"/>
        </w:rPr>
        <w:t xml:space="preserve">. Công tác </w:t>
      </w:r>
      <w:r w:rsidR="007669FF" w:rsidRPr="00E5464D">
        <w:rPr>
          <w:b/>
          <w:color w:val="000000"/>
          <w:sz w:val="28"/>
          <w:szCs w:val="28"/>
        </w:rPr>
        <w:t>truyền thông hỗ trợ hoạt động kiểm</w:t>
      </w:r>
      <w:r w:rsidR="00BF18FD" w:rsidRPr="00E5464D">
        <w:rPr>
          <w:b/>
          <w:color w:val="000000"/>
          <w:sz w:val="28"/>
          <w:szCs w:val="28"/>
        </w:rPr>
        <w:t xml:space="preserve"> soát TTHC</w:t>
      </w:r>
    </w:p>
    <w:p w:rsidR="00E71185" w:rsidRPr="00E5464D" w:rsidRDefault="003B51B6" w:rsidP="006B004E">
      <w:pPr>
        <w:pStyle w:val="NormalWeb"/>
        <w:shd w:val="clear" w:color="auto" w:fill="FFFFFF"/>
        <w:spacing w:before="0" w:beforeAutospacing="0" w:after="0" w:afterAutospacing="0"/>
        <w:ind w:firstLine="547"/>
        <w:jc w:val="both"/>
        <w:rPr>
          <w:color w:val="000000"/>
          <w:spacing w:val="-2"/>
          <w:sz w:val="28"/>
          <w:szCs w:val="28"/>
        </w:rPr>
      </w:pPr>
      <w:r w:rsidRPr="00E5464D">
        <w:rPr>
          <w:color w:val="000000"/>
          <w:spacing w:val="-2"/>
          <w:sz w:val="28"/>
          <w:szCs w:val="28"/>
        </w:rPr>
        <w:t xml:space="preserve">Công tác tuyên truyền pháp luật </w:t>
      </w:r>
      <w:r w:rsidR="007669FF" w:rsidRPr="00E5464D">
        <w:rPr>
          <w:color w:val="000000"/>
          <w:spacing w:val="-2"/>
          <w:sz w:val="28"/>
          <w:szCs w:val="28"/>
        </w:rPr>
        <w:t>nói chung cũng như phổ biến, quá</w:t>
      </w:r>
      <w:r w:rsidRPr="00E5464D">
        <w:rPr>
          <w:color w:val="000000"/>
          <w:spacing w:val="-2"/>
          <w:sz w:val="28"/>
          <w:szCs w:val="28"/>
        </w:rPr>
        <w:t xml:space="preserve">n triệt các văn bản chỉ đạo cấp trên về công tác kiểm soát TTHC luôn được </w:t>
      </w:r>
      <w:r w:rsidR="0050619E">
        <w:rPr>
          <w:color w:val="000000"/>
          <w:spacing w:val="-2"/>
          <w:sz w:val="28"/>
          <w:szCs w:val="28"/>
        </w:rPr>
        <w:t xml:space="preserve">UBND xã </w:t>
      </w:r>
      <w:r w:rsidRPr="00E5464D">
        <w:rPr>
          <w:color w:val="000000"/>
          <w:spacing w:val="-2"/>
          <w:sz w:val="28"/>
          <w:szCs w:val="28"/>
        </w:rPr>
        <w:t xml:space="preserve">quan tâm, thực hiện quán triệt đến tận cán bộ và nhân dân về nhiệm vụ </w:t>
      </w:r>
      <w:r w:rsidR="00EF0C60">
        <w:rPr>
          <w:color w:val="000000"/>
          <w:spacing w:val="-2"/>
          <w:sz w:val="28"/>
          <w:szCs w:val="28"/>
        </w:rPr>
        <w:t xml:space="preserve">kiểm soát </w:t>
      </w:r>
      <w:r w:rsidRPr="00E5464D">
        <w:rPr>
          <w:color w:val="000000"/>
          <w:spacing w:val="-2"/>
          <w:sz w:val="28"/>
          <w:szCs w:val="28"/>
        </w:rPr>
        <w:t>TTHC để thực hiện có hiệu quả</w:t>
      </w:r>
      <w:r w:rsidR="00E71185" w:rsidRPr="00E5464D">
        <w:rPr>
          <w:color w:val="000000"/>
          <w:spacing w:val="-2"/>
          <w:sz w:val="28"/>
          <w:szCs w:val="28"/>
        </w:rPr>
        <w:t xml:space="preserve">. </w:t>
      </w:r>
      <w:r w:rsidRPr="00E5464D">
        <w:rPr>
          <w:color w:val="000000"/>
          <w:spacing w:val="-2"/>
          <w:sz w:val="28"/>
          <w:szCs w:val="28"/>
        </w:rPr>
        <w:t>Bên cạnh đó công tác thông tin báo cáo luôn thực hiện</w:t>
      </w:r>
      <w:r w:rsidR="008130F7" w:rsidRPr="00E5464D">
        <w:rPr>
          <w:color w:val="000000"/>
          <w:spacing w:val="-2"/>
          <w:sz w:val="28"/>
          <w:szCs w:val="28"/>
        </w:rPr>
        <w:t xml:space="preserve"> đ</w:t>
      </w:r>
      <w:r w:rsidR="00F35E5E">
        <w:rPr>
          <w:color w:val="000000"/>
          <w:spacing w:val="-2"/>
          <w:sz w:val="28"/>
          <w:szCs w:val="28"/>
        </w:rPr>
        <w:t>ầy đủ và kịp thời đúng quy định.</w:t>
      </w:r>
    </w:p>
    <w:p w:rsidR="007669FF" w:rsidRPr="00E5464D" w:rsidRDefault="008130F7" w:rsidP="006B004E">
      <w:pPr>
        <w:pStyle w:val="NormalWeb"/>
        <w:shd w:val="clear" w:color="auto" w:fill="FFFFFF"/>
        <w:spacing w:before="0" w:beforeAutospacing="0" w:after="0" w:afterAutospacing="0"/>
        <w:ind w:firstLine="547"/>
        <w:jc w:val="both"/>
        <w:rPr>
          <w:color w:val="000000"/>
          <w:sz w:val="28"/>
          <w:szCs w:val="28"/>
        </w:rPr>
      </w:pPr>
      <w:r w:rsidRPr="00E5464D">
        <w:rPr>
          <w:color w:val="000000"/>
          <w:sz w:val="28"/>
          <w:szCs w:val="28"/>
        </w:rPr>
        <w:t xml:space="preserve">Kinh phí phục vụ cho hoạt động </w:t>
      </w:r>
      <w:r w:rsidR="00EF0C60">
        <w:rPr>
          <w:color w:val="000000"/>
          <w:sz w:val="28"/>
          <w:szCs w:val="28"/>
        </w:rPr>
        <w:t xml:space="preserve">kiểm soát </w:t>
      </w:r>
      <w:r w:rsidRPr="00E5464D">
        <w:rPr>
          <w:color w:val="000000"/>
          <w:sz w:val="28"/>
          <w:szCs w:val="28"/>
        </w:rPr>
        <w:t xml:space="preserve">TTHC </w:t>
      </w:r>
      <w:r w:rsidR="007669FF" w:rsidRPr="00E5464D">
        <w:rPr>
          <w:color w:val="000000"/>
          <w:sz w:val="28"/>
          <w:szCs w:val="28"/>
        </w:rPr>
        <w:t>luôn được</w:t>
      </w:r>
      <w:r w:rsidR="0050619E">
        <w:rPr>
          <w:color w:val="000000"/>
          <w:sz w:val="28"/>
          <w:szCs w:val="28"/>
        </w:rPr>
        <w:t xml:space="preserve"> UBND xã</w:t>
      </w:r>
      <w:r w:rsidR="007669FF" w:rsidRPr="00E5464D">
        <w:rPr>
          <w:color w:val="000000"/>
          <w:sz w:val="28"/>
          <w:szCs w:val="28"/>
        </w:rPr>
        <w:t xml:space="preserve"> quan tâm bố</w:t>
      </w:r>
      <w:r w:rsidRPr="00E5464D">
        <w:rPr>
          <w:color w:val="000000"/>
          <w:sz w:val="28"/>
          <w:szCs w:val="28"/>
        </w:rPr>
        <w:t xml:space="preserve"> trí đảm bảo cho việc tổ chức thực hiện nhiệm vụ, kinh phí hỗ trợ cán bộ đầu mối được quan tâm hỗ trợ đúng quy định.</w:t>
      </w:r>
    </w:p>
    <w:p w:rsidR="000C1FAD" w:rsidRPr="00E5464D" w:rsidRDefault="00EF0C60" w:rsidP="006B004E">
      <w:pPr>
        <w:pStyle w:val="NormalWeb"/>
        <w:shd w:val="clear" w:color="auto" w:fill="FFFFFF"/>
        <w:spacing w:before="0" w:beforeAutospacing="0" w:after="0" w:afterAutospacing="0"/>
        <w:ind w:firstLine="547"/>
        <w:jc w:val="both"/>
        <w:rPr>
          <w:b/>
          <w:color w:val="000000"/>
          <w:sz w:val="28"/>
          <w:szCs w:val="28"/>
        </w:rPr>
      </w:pPr>
      <w:r>
        <w:rPr>
          <w:b/>
          <w:color w:val="000000"/>
          <w:sz w:val="28"/>
          <w:szCs w:val="28"/>
        </w:rPr>
        <w:t>10</w:t>
      </w:r>
      <w:r w:rsidR="000C1FAD" w:rsidRPr="00E5464D">
        <w:rPr>
          <w:b/>
          <w:color w:val="000000"/>
          <w:sz w:val="28"/>
          <w:szCs w:val="28"/>
        </w:rPr>
        <w:t>. Về việc nghiên cứu, đề xuất sáng kiến cải cách TTHC</w:t>
      </w:r>
      <w:r w:rsidR="00596818" w:rsidRPr="00E5464D">
        <w:rPr>
          <w:b/>
          <w:color w:val="000000"/>
          <w:sz w:val="28"/>
          <w:szCs w:val="28"/>
        </w:rPr>
        <w:t xml:space="preserve"> (không có)</w:t>
      </w:r>
    </w:p>
    <w:p w:rsidR="000C1FAD" w:rsidRPr="00E5464D" w:rsidRDefault="00EF0C60" w:rsidP="006B004E">
      <w:pPr>
        <w:pStyle w:val="NormalWeb"/>
        <w:shd w:val="clear" w:color="auto" w:fill="FFFFFF"/>
        <w:spacing w:before="0" w:beforeAutospacing="0" w:after="0" w:afterAutospacing="0"/>
        <w:ind w:firstLine="547"/>
        <w:jc w:val="both"/>
        <w:rPr>
          <w:b/>
          <w:color w:val="000000"/>
          <w:sz w:val="28"/>
          <w:szCs w:val="28"/>
        </w:rPr>
      </w:pPr>
      <w:r>
        <w:rPr>
          <w:b/>
          <w:color w:val="000000"/>
          <w:sz w:val="28"/>
          <w:szCs w:val="28"/>
        </w:rPr>
        <w:t>11</w:t>
      </w:r>
      <w:r w:rsidR="000C1FAD" w:rsidRPr="00E5464D">
        <w:rPr>
          <w:b/>
          <w:color w:val="000000"/>
          <w:sz w:val="28"/>
          <w:szCs w:val="28"/>
        </w:rPr>
        <w:t xml:space="preserve">. </w:t>
      </w:r>
      <w:r>
        <w:rPr>
          <w:b/>
          <w:color w:val="000000"/>
          <w:sz w:val="28"/>
          <w:szCs w:val="28"/>
        </w:rPr>
        <w:t>K</w:t>
      </w:r>
      <w:r w:rsidR="000C1FAD" w:rsidRPr="00E5464D">
        <w:rPr>
          <w:b/>
          <w:color w:val="000000"/>
          <w:sz w:val="28"/>
          <w:szCs w:val="28"/>
        </w:rPr>
        <w:t>iểm tra thực hiện kiểm soát TTHC</w:t>
      </w:r>
    </w:p>
    <w:p w:rsidR="000C1FAD" w:rsidRDefault="000C1FAD" w:rsidP="006B004E">
      <w:pPr>
        <w:pStyle w:val="NormalWeb"/>
        <w:shd w:val="clear" w:color="auto" w:fill="FFFFFF"/>
        <w:spacing w:before="0" w:beforeAutospacing="0" w:after="0" w:afterAutospacing="0"/>
        <w:ind w:firstLine="547"/>
        <w:jc w:val="both"/>
        <w:rPr>
          <w:color w:val="000000"/>
          <w:sz w:val="28"/>
          <w:szCs w:val="28"/>
        </w:rPr>
      </w:pPr>
      <w:r w:rsidRPr="00E5464D">
        <w:rPr>
          <w:color w:val="000000"/>
          <w:sz w:val="28"/>
          <w:szCs w:val="28"/>
        </w:rPr>
        <w:t xml:space="preserve">Lãnh đạo Ủy ban nhân dân thường xuyên kiểm tra việc thực hiện kiểm soát thủ tục hành chính của cán bộ công chức và công chức </w:t>
      </w:r>
      <w:r w:rsidR="00B76962" w:rsidRPr="00E5464D">
        <w:rPr>
          <w:color w:val="000000"/>
          <w:sz w:val="28"/>
          <w:szCs w:val="28"/>
        </w:rPr>
        <w:t>làm đầu mối kiểm soát TTHC, kịp thời chấn chỉnh, nhắc nhở khi có sai phạm.</w:t>
      </w:r>
    </w:p>
    <w:p w:rsidR="005F3DE9" w:rsidRPr="00B11A8B" w:rsidRDefault="005F3DE9" w:rsidP="006B004E">
      <w:pPr>
        <w:pStyle w:val="NormalWeb"/>
        <w:shd w:val="clear" w:color="auto" w:fill="FFFFFF"/>
        <w:spacing w:before="0" w:beforeAutospacing="0" w:after="0" w:afterAutospacing="0"/>
        <w:ind w:firstLine="547"/>
        <w:jc w:val="both"/>
        <w:rPr>
          <w:color w:val="000000"/>
          <w:sz w:val="28"/>
          <w:szCs w:val="28"/>
        </w:rPr>
      </w:pPr>
      <w:r w:rsidRPr="00B11A8B">
        <w:rPr>
          <w:color w:val="000000"/>
          <w:sz w:val="28"/>
          <w:szCs w:val="28"/>
        </w:rPr>
        <w:t xml:space="preserve">UBND xã đã ban hành </w:t>
      </w:r>
      <w:r w:rsidR="00B11A8B" w:rsidRPr="00B11A8B">
        <w:rPr>
          <w:rStyle w:val="text1"/>
          <w:rFonts w:ascii="Times New Roman" w:hAnsi="Times New Roman" w:cs="Times New Roman"/>
          <w:spacing w:val="-2"/>
          <w:sz w:val="28"/>
          <w:szCs w:val="28"/>
          <w:lang w:val="it-IT"/>
        </w:rPr>
        <w:t xml:space="preserve">Kế hoạch số </w:t>
      </w:r>
      <w:r w:rsidR="000813C4">
        <w:rPr>
          <w:rStyle w:val="text1"/>
          <w:rFonts w:ascii="Times New Roman" w:hAnsi="Times New Roman" w:cs="Times New Roman"/>
          <w:spacing w:val="-2"/>
          <w:sz w:val="28"/>
          <w:szCs w:val="28"/>
          <w:lang w:val="it-IT"/>
        </w:rPr>
        <w:t>35</w:t>
      </w:r>
      <w:r w:rsidR="00B11A8B" w:rsidRPr="00B11A8B">
        <w:rPr>
          <w:rStyle w:val="text1"/>
          <w:rFonts w:ascii="Times New Roman" w:hAnsi="Times New Roman" w:cs="Times New Roman"/>
          <w:spacing w:val="-2"/>
          <w:sz w:val="28"/>
          <w:szCs w:val="28"/>
          <w:lang w:val="it-IT"/>
        </w:rPr>
        <w:t xml:space="preserve">/KH-UBND ngày </w:t>
      </w:r>
      <w:r w:rsidR="000813C4">
        <w:rPr>
          <w:rStyle w:val="text1"/>
          <w:rFonts w:ascii="Times New Roman" w:hAnsi="Times New Roman" w:cs="Times New Roman"/>
          <w:spacing w:val="-2"/>
          <w:sz w:val="28"/>
          <w:szCs w:val="28"/>
          <w:lang w:val="it-IT"/>
        </w:rPr>
        <w:t>20</w:t>
      </w:r>
      <w:r w:rsidR="00B11A8B" w:rsidRPr="00B11A8B">
        <w:rPr>
          <w:rStyle w:val="text1"/>
          <w:rFonts w:ascii="Times New Roman" w:hAnsi="Times New Roman" w:cs="Times New Roman"/>
          <w:spacing w:val="-2"/>
          <w:sz w:val="28"/>
          <w:szCs w:val="28"/>
          <w:lang w:val="it-IT"/>
        </w:rPr>
        <w:t xml:space="preserve">/01/2023 về </w:t>
      </w:r>
      <w:r w:rsidR="00B11A8B" w:rsidRPr="00B11A8B">
        <w:rPr>
          <w:color w:val="000000"/>
          <w:sz w:val="28"/>
          <w:szCs w:val="28"/>
        </w:rPr>
        <w:t xml:space="preserve">Tự kiểm tra việc thực hiện công tác cải cách hành chính; kiểm soát thủ tục hành chính; </w:t>
      </w:r>
      <w:r w:rsidR="00B11A8B" w:rsidRPr="00B11A8B">
        <w:rPr>
          <w:sz w:val="28"/>
          <w:szCs w:val="28"/>
        </w:rPr>
        <w:t>Hệ thống quản lý chất lượng theo Tiêu chuẩn quốc gia TCVN ISO 9001:2015 và thực hiện ý kiến chỉ đạo</w:t>
      </w:r>
      <w:r w:rsidR="00B11A8B" w:rsidRPr="00B11A8B">
        <w:rPr>
          <w:color w:val="FF0000"/>
          <w:sz w:val="28"/>
          <w:szCs w:val="28"/>
        </w:rPr>
        <w:t xml:space="preserve"> </w:t>
      </w:r>
      <w:r w:rsidR="00B11A8B" w:rsidRPr="00B11A8B">
        <w:rPr>
          <w:color w:val="000000"/>
          <w:sz w:val="28"/>
          <w:szCs w:val="28"/>
        </w:rPr>
        <w:t>năm 2023</w:t>
      </w:r>
      <w:r w:rsidRPr="00B11A8B">
        <w:rPr>
          <w:color w:val="000000"/>
          <w:sz w:val="28"/>
          <w:szCs w:val="28"/>
        </w:rPr>
        <w:t>.</w:t>
      </w:r>
    </w:p>
    <w:p w:rsidR="00B76962" w:rsidRPr="00E5464D" w:rsidRDefault="00B76962" w:rsidP="006B004E">
      <w:pPr>
        <w:pStyle w:val="NormalWeb"/>
        <w:shd w:val="clear" w:color="auto" w:fill="FFFFFF"/>
        <w:spacing w:before="0" w:beforeAutospacing="0" w:after="0" w:afterAutospacing="0"/>
        <w:ind w:firstLine="547"/>
        <w:jc w:val="both"/>
        <w:rPr>
          <w:b/>
          <w:color w:val="000000"/>
          <w:sz w:val="28"/>
          <w:szCs w:val="28"/>
        </w:rPr>
      </w:pPr>
      <w:r w:rsidRPr="00E5464D">
        <w:rPr>
          <w:b/>
          <w:color w:val="000000"/>
          <w:sz w:val="28"/>
          <w:szCs w:val="28"/>
        </w:rPr>
        <w:t>10. Các nội dung khác</w:t>
      </w:r>
    </w:p>
    <w:p w:rsidR="00B76962" w:rsidRPr="000174CC" w:rsidRDefault="00B76962" w:rsidP="006B004E">
      <w:pPr>
        <w:pStyle w:val="NormalWeb"/>
        <w:shd w:val="clear" w:color="auto" w:fill="FFFFFF"/>
        <w:spacing w:before="0" w:beforeAutospacing="0" w:after="0" w:afterAutospacing="0"/>
        <w:ind w:firstLine="547"/>
        <w:jc w:val="both"/>
        <w:rPr>
          <w:b/>
          <w:color w:val="000000"/>
          <w:sz w:val="28"/>
          <w:szCs w:val="28"/>
        </w:rPr>
      </w:pPr>
      <w:r w:rsidRPr="00E5464D">
        <w:rPr>
          <w:color w:val="000000"/>
          <w:sz w:val="28"/>
          <w:szCs w:val="28"/>
        </w:rPr>
        <w:t xml:space="preserve">Công tác cải cách hành chính nói chung và nhiệm vụ kiểm soát TTHC nói riêng luôn được </w:t>
      </w:r>
      <w:r w:rsidR="0050619E">
        <w:rPr>
          <w:color w:val="000000"/>
          <w:sz w:val="28"/>
          <w:szCs w:val="28"/>
        </w:rPr>
        <w:t>Đ</w:t>
      </w:r>
      <w:r w:rsidRPr="00E5464D">
        <w:rPr>
          <w:color w:val="000000"/>
          <w:sz w:val="28"/>
          <w:szCs w:val="28"/>
        </w:rPr>
        <w:t>ảng ủy, Ủy ban nhân dân xã đặc biệt quan tâm. Trên cơ sở Nghị định số 63/2010/NĐ-CP ngày 08/6/2010 của Chính phủ về kiểm soát thủ tục hành chính; Nghị định số 48/2013/NĐ-CP ngày 14/5/2013 của Chính phủ sửa đổi, bổ sung một số điều của các Nghị định liên quan đến kiểm soát thủ tục hành chính; Thông tư số 02/2017/TT-VPCP ngày 31/10/2017 của Bộ trưởng, Chủ nhiệm Văn phòng Chính phủ hướng dẫn nghiệp vụ về kiểm soát thủ tục hành chính và các văn bản hướng dẫn của tỉnh, huyện</w:t>
      </w:r>
      <w:r w:rsidR="000174CC">
        <w:rPr>
          <w:color w:val="000000"/>
          <w:sz w:val="28"/>
          <w:szCs w:val="28"/>
        </w:rPr>
        <w:t>.</w:t>
      </w:r>
      <w:r w:rsidRPr="00E5464D">
        <w:rPr>
          <w:color w:val="FF0000"/>
          <w:sz w:val="28"/>
          <w:szCs w:val="28"/>
        </w:rPr>
        <w:t xml:space="preserve"> </w:t>
      </w:r>
      <w:r w:rsidR="005F3DE9">
        <w:rPr>
          <w:color w:val="000000"/>
          <w:sz w:val="28"/>
          <w:szCs w:val="28"/>
        </w:rPr>
        <w:t>UBND</w:t>
      </w:r>
      <w:r w:rsidR="00DE5989">
        <w:rPr>
          <w:color w:val="000000"/>
          <w:sz w:val="28"/>
          <w:szCs w:val="28"/>
        </w:rPr>
        <w:t xml:space="preserve"> xã đã ban hành Quyết định số </w:t>
      </w:r>
      <w:r w:rsidR="000813C4">
        <w:rPr>
          <w:color w:val="000000"/>
          <w:sz w:val="28"/>
          <w:szCs w:val="28"/>
        </w:rPr>
        <w:t>09</w:t>
      </w:r>
      <w:r w:rsidR="005F3DE9">
        <w:rPr>
          <w:color w:val="000000"/>
          <w:sz w:val="28"/>
          <w:szCs w:val="28"/>
        </w:rPr>
        <w:t xml:space="preserve">/QĐ-UBND ngày </w:t>
      </w:r>
      <w:r w:rsidR="000813C4">
        <w:rPr>
          <w:color w:val="000000"/>
          <w:sz w:val="28"/>
          <w:szCs w:val="28"/>
        </w:rPr>
        <w:t>09</w:t>
      </w:r>
      <w:r w:rsidR="00DE5989">
        <w:rPr>
          <w:color w:val="000000"/>
          <w:sz w:val="28"/>
          <w:szCs w:val="28"/>
        </w:rPr>
        <w:t>/01/2023</w:t>
      </w:r>
      <w:r w:rsidR="005F3DE9">
        <w:rPr>
          <w:color w:val="000000"/>
          <w:sz w:val="28"/>
          <w:szCs w:val="28"/>
        </w:rPr>
        <w:t xml:space="preserve"> về việc ban hành </w:t>
      </w:r>
      <w:r w:rsidR="00DE5989">
        <w:rPr>
          <w:color w:val="000000"/>
          <w:sz w:val="28"/>
          <w:szCs w:val="28"/>
        </w:rPr>
        <w:t>Kế hoạch kiểm soát TTHC năm 2023</w:t>
      </w:r>
      <w:r w:rsidR="005F3DE9">
        <w:rPr>
          <w:color w:val="000000"/>
          <w:sz w:val="28"/>
          <w:szCs w:val="28"/>
        </w:rPr>
        <w:t>.</w:t>
      </w:r>
    </w:p>
    <w:p w:rsidR="007669FF" w:rsidRPr="00E5464D" w:rsidRDefault="00601E1E" w:rsidP="006B004E">
      <w:pPr>
        <w:pStyle w:val="NormalWeb"/>
        <w:shd w:val="clear" w:color="auto" w:fill="FFFFFF"/>
        <w:spacing w:before="0" w:beforeAutospacing="0" w:after="0" w:afterAutospacing="0"/>
        <w:ind w:firstLine="547"/>
        <w:jc w:val="both"/>
        <w:rPr>
          <w:color w:val="000000"/>
          <w:sz w:val="28"/>
          <w:szCs w:val="28"/>
        </w:rPr>
      </w:pPr>
      <w:r w:rsidRPr="00E5464D">
        <w:rPr>
          <w:rStyle w:val="Strong"/>
          <w:color w:val="000000"/>
          <w:sz w:val="28"/>
          <w:szCs w:val="28"/>
        </w:rPr>
        <w:t>II. ÐÁNH GIÁ CHUNG</w:t>
      </w:r>
    </w:p>
    <w:p w:rsidR="00601E1E" w:rsidRPr="00E5464D" w:rsidRDefault="00601E1E" w:rsidP="006B004E">
      <w:pPr>
        <w:pStyle w:val="NormalWeb"/>
        <w:shd w:val="clear" w:color="auto" w:fill="FFFFFF"/>
        <w:spacing w:before="0" w:beforeAutospacing="0" w:after="0" w:afterAutospacing="0"/>
        <w:ind w:firstLine="547"/>
        <w:jc w:val="both"/>
        <w:rPr>
          <w:color w:val="000000"/>
          <w:sz w:val="28"/>
          <w:szCs w:val="28"/>
        </w:rPr>
      </w:pPr>
      <w:r w:rsidRPr="00E5464D">
        <w:rPr>
          <w:rStyle w:val="Strong"/>
          <w:color w:val="000000"/>
          <w:sz w:val="28"/>
          <w:szCs w:val="28"/>
        </w:rPr>
        <w:t>1. Đánh giá chung về kết quả đạt được</w:t>
      </w:r>
      <w:r w:rsidR="005510E0" w:rsidRPr="00E5464D">
        <w:rPr>
          <w:rStyle w:val="Strong"/>
          <w:color w:val="000000"/>
          <w:sz w:val="28"/>
          <w:szCs w:val="28"/>
        </w:rPr>
        <w:t xml:space="preserve"> </w:t>
      </w:r>
    </w:p>
    <w:p w:rsidR="00E573EC" w:rsidRPr="00DE5989" w:rsidRDefault="0050619E" w:rsidP="006B004E">
      <w:pPr>
        <w:widowControl w:val="0"/>
        <w:ind w:firstLine="547"/>
        <w:jc w:val="both"/>
        <w:rPr>
          <w:rStyle w:val="Strong"/>
          <w:b w:val="0"/>
          <w:bCs w:val="0"/>
          <w:color w:val="000000"/>
          <w:sz w:val="28"/>
          <w:szCs w:val="28"/>
          <w:lang w:val="sv-SE"/>
        </w:rPr>
      </w:pPr>
      <w:r>
        <w:rPr>
          <w:sz w:val="28"/>
          <w:szCs w:val="28"/>
        </w:rPr>
        <w:t>C</w:t>
      </w:r>
      <w:r w:rsidR="007B33B0" w:rsidRPr="00E5464D">
        <w:rPr>
          <w:sz w:val="28"/>
          <w:szCs w:val="28"/>
        </w:rPr>
        <w:t xml:space="preserve">ông tác </w:t>
      </w:r>
      <w:r w:rsidR="00A3326A">
        <w:rPr>
          <w:sz w:val="28"/>
          <w:szCs w:val="28"/>
        </w:rPr>
        <w:t xml:space="preserve">kiểm soát </w:t>
      </w:r>
      <w:r w:rsidR="007B33B0" w:rsidRPr="00E5464D">
        <w:rPr>
          <w:sz w:val="28"/>
          <w:szCs w:val="28"/>
        </w:rPr>
        <w:t>TTHC luôn được Đảng ủy, UBND xã đ</w:t>
      </w:r>
      <w:r>
        <w:rPr>
          <w:sz w:val="28"/>
          <w:szCs w:val="28"/>
        </w:rPr>
        <w:t>ặ</w:t>
      </w:r>
      <w:r w:rsidR="007B33B0" w:rsidRPr="00E5464D">
        <w:rPr>
          <w:sz w:val="28"/>
          <w:szCs w:val="28"/>
        </w:rPr>
        <w:t>c biệt quan tâm</w:t>
      </w:r>
      <w:r w:rsidRPr="0050619E">
        <w:rPr>
          <w:sz w:val="28"/>
          <w:szCs w:val="28"/>
        </w:rPr>
        <w:t xml:space="preserve"> </w:t>
      </w:r>
      <w:r>
        <w:rPr>
          <w:sz w:val="28"/>
          <w:szCs w:val="28"/>
        </w:rPr>
        <w:t>xem đây là n</w:t>
      </w:r>
      <w:r w:rsidRPr="00E5464D">
        <w:rPr>
          <w:sz w:val="28"/>
          <w:szCs w:val="28"/>
        </w:rPr>
        <w:t>hiệm vụ</w:t>
      </w:r>
      <w:r w:rsidR="00DE5989">
        <w:rPr>
          <w:sz w:val="28"/>
          <w:szCs w:val="28"/>
        </w:rPr>
        <w:t xml:space="preserve"> trọng tâm trong Chương trình cải cách hành chính của xã</w:t>
      </w:r>
      <w:r w:rsidR="007B33B0" w:rsidRPr="00E5464D">
        <w:rPr>
          <w:sz w:val="28"/>
          <w:szCs w:val="28"/>
        </w:rPr>
        <w:t xml:space="preserve">, </w:t>
      </w:r>
      <w:r>
        <w:rPr>
          <w:sz w:val="28"/>
          <w:szCs w:val="28"/>
        </w:rPr>
        <w:t xml:space="preserve">nhờ </w:t>
      </w:r>
      <w:r>
        <w:rPr>
          <w:sz w:val="28"/>
          <w:szCs w:val="28"/>
        </w:rPr>
        <w:lastRenderedPageBreak/>
        <w:t>vậy h</w:t>
      </w:r>
      <w:r w:rsidR="00601E1E" w:rsidRPr="00E5464D">
        <w:rPr>
          <w:sz w:val="28"/>
          <w:szCs w:val="28"/>
        </w:rPr>
        <w:t xml:space="preserve">oạt động kiểm soát TTHC trên địa bàn </w:t>
      </w:r>
      <w:r w:rsidR="00AA5FF8" w:rsidRPr="00E5464D">
        <w:rPr>
          <w:sz w:val="28"/>
          <w:szCs w:val="28"/>
        </w:rPr>
        <w:t xml:space="preserve">xã </w:t>
      </w:r>
      <w:r w:rsidR="00FE3566">
        <w:rPr>
          <w:sz w:val="28"/>
          <w:szCs w:val="28"/>
        </w:rPr>
        <w:t>Phong Hiền</w:t>
      </w:r>
      <w:r w:rsidR="00601E1E" w:rsidRPr="00E5464D">
        <w:rPr>
          <w:sz w:val="28"/>
          <w:szCs w:val="28"/>
        </w:rPr>
        <w:t xml:space="preserve"> đã dần đi vào nền nếp, đạt được những mục tiêu và kế </w:t>
      </w:r>
      <w:r w:rsidR="00AA5FF8" w:rsidRPr="00E5464D">
        <w:rPr>
          <w:sz w:val="28"/>
          <w:szCs w:val="28"/>
        </w:rPr>
        <w:t>hoạch</w:t>
      </w:r>
      <w:r w:rsidR="00601E1E" w:rsidRPr="00E5464D">
        <w:rPr>
          <w:sz w:val="28"/>
          <w:szCs w:val="28"/>
        </w:rPr>
        <w:t xml:space="preserve">, giải pháp </w:t>
      </w:r>
      <w:r w:rsidR="00AA5FF8" w:rsidRPr="00E5464D">
        <w:rPr>
          <w:sz w:val="28"/>
          <w:szCs w:val="28"/>
        </w:rPr>
        <w:t>đề ra</w:t>
      </w:r>
      <w:r w:rsidR="007B33B0" w:rsidRPr="00E5464D">
        <w:rPr>
          <w:sz w:val="28"/>
          <w:szCs w:val="28"/>
        </w:rPr>
        <w:t>,</w:t>
      </w:r>
      <w:r w:rsidR="00601E1E" w:rsidRPr="00E5464D">
        <w:rPr>
          <w:sz w:val="28"/>
          <w:szCs w:val="28"/>
        </w:rPr>
        <w:t xml:space="preserve"> </w:t>
      </w:r>
      <w:r w:rsidR="007B33B0" w:rsidRPr="00E5464D">
        <w:rPr>
          <w:sz w:val="28"/>
          <w:szCs w:val="28"/>
          <w:lang w:val="sv-SE"/>
        </w:rPr>
        <w:t xml:space="preserve">công tác niêm yết, công khai thủ tục hành chính; tiếp nhận, xử lý phản ánh, kiến nghị về quy định hành chính của người dân, tổ chức được quan tâm; việc giải quyết thủ tục hành chính cơ bản đáp ứng được thời gian quy định; trách nhiệm của cán bộ, công chức trong thực thi công vụ được nâng cao, từ đó </w:t>
      </w:r>
      <w:r w:rsidR="00601E1E" w:rsidRPr="00E5464D">
        <w:rPr>
          <w:sz w:val="28"/>
          <w:szCs w:val="28"/>
        </w:rPr>
        <w:t xml:space="preserve">nhằm </w:t>
      </w:r>
      <w:r w:rsidR="00AA5FF8" w:rsidRPr="00E5464D">
        <w:rPr>
          <w:sz w:val="28"/>
          <w:szCs w:val="28"/>
        </w:rPr>
        <w:t>góp phần</w:t>
      </w:r>
      <w:r w:rsidR="00601E1E" w:rsidRPr="00E5464D">
        <w:rPr>
          <w:sz w:val="28"/>
          <w:szCs w:val="28"/>
        </w:rPr>
        <w:t xml:space="preserve"> </w:t>
      </w:r>
      <w:r w:rsidR="008C2D0E">
        <w:rPr>
          <w:sz w:val="28"/>
          <w:szCs w:val="28"/>
        </w:rPr>
        <w:t xml:space="preserve">tạo sự chuyển biến trong </w:t>
      </w:r>
      <w:r w:rsidR="00601E1E" w:rsidRPr="00E5464D">
        <w:rPr>
          <w:sz w:val="28"/>
          <w:szCs w:val="28"/>
        </w:rPr>
        <w:t>công tác cải cách TTHC</w:t>
      </w:r>
      <w:r w:rsidR="00AA5FF8" w:rsidRPr="00E5464D">
        <w:rPr>
          <w:sz w:val="28"/>
          <w:szCs w:val="28"/>
        </w:rPr>
        <w:t xml:space="preserve"> </w:t>
      </w:r>
      <w:r w:rsidR="00146F8A" w:rsidRPr="00E5464D">
        <w:rPr>
          <w:sz w:val="28"/>
          <w:szCs w:val="28"/>
        </w:rPr>
        <w:t xml:space="preserve">trong </w:t>
      </w:r>
      <w:r w:rsidR="003B62D3">
        <w:rPr>
          <w:sz w:val="28"/>
          <w:szCs w:val="28"/>
        </w:rPr>
        <w:t>th</w:t>
      </w:r>
      <w:r w:rsidR="003B62D3">
        <w:rPr>
          <w:sz w:val="28"/>
          <w:szCs w:val="28"/>
          <w:lang w:val="vi-VN"/>
        </w:rPr>
        <w:t xml:space="preserve">ời gian </w:t>
      </w:r>
      <w:r w:rsidR="00AA5FF8" w:rsidRPr="00E5464D">
        <w:rPr>
          <w:sz w:val="28"/>
          <w:szCs w:val="28"/>
        </w:rPr>
        <w:t>qua</w:t>
      </w:r>
      <w:r w:rsidR="00382862" w:rsidRPr="00E5464D">
        <w:rPr>
          <w:sz w:val="28"/>
          <w:szCs w:val="28"/>
        </w:rPr>
        <w:t>.</w:t>
      </w:r>
    </w:p>
    <w:p w:rsidR="00601E1E" w:rsidRPr="00E5464D" w:rsidRDefault="00601E1E" w:rsidP="006B004E">
      <w:pPr>
        <w:pStyle w:val="NormalWeb"/>
        <w:shd w:val="clear" w:color="auto" w:fill="FFFFFF"/>
        <w:spacing w:before="0" w:beforeAutospacing="0" w:after="0" w:afterAutospacing="0"/>
        <w:ind w:firstLine="547"/>
        <w:jc w:val="both"/>
        <w:rPr>
          <w:color w:val="000000"/>
          <w:sz w:val="28"/>
          <w:szCs w:val="28"/>
        </w:rPr>
      </w:pPr>
      <w:r w:rsidRPr="00E5464D">
        <w:rPr>
          <w:rStyle w:val="Strong"/>
          <w:color w:val="000000"/>
          <w:sz w:val="28"/>
          <w:szCs w:val="28"/>
        </w:rPr>
        <w:t>2. Một số tồn tại, vướng mắc và nguyên nhân</w:t>
      </w:r>
      <w:r w:rsidR="00382862" w:rsidRPr="00E5464D">
        <w:rPr>
          <w:rStyle w:val="Strong"/>
          <w:color w:val="000000"/>
          <w:sz w:val="28"/>
          <w:szCs w:val="28"/>
        </w:rPr>
        <w:t xml:space="preserve"> </w:t>
      </w:r>
    </w:p>
    <w:p w:rsidR="00601E1E" w:rsidRPr="00E5464D" w:rsidRDefault="00601E1E" w:rsidP="006B004E">
      <w:pPr>
        <w:pStyle w:val="NormalWeb"/>
        <w:shd w:val="clear" w:color="auto" w:fill="FFFFFF"/>
        <w:spacing w:before="0" w:beforeAutospacing="0" w:after="0" w:afterAutospacing="0"/>
        <w:ind w:firstLine="547"/>
        <w:jc w:val="both"/>
        <w:rPr>
          <w:color w:val="000000"/>
          <w:sz w:val="28"/>
          <w:szCs w:val="28"/>
        </w:rPr>
      </w:pPr>
      <w:r w:rsidRPr="00E5464D">
        <w:rPr>
          <w:color w:val="000000"/>
          <w:sz w:val="28"/>
          <w:szCs w:val="28"/>
        </w:rPr>
        <w:t xml:space="preserve">Bên cạnh những kết quả đạt được, công tác kiểm soát TTHC trên địa bàn </w:t>
      </w:r>
      <w:r w:rsidR="00AA5FF8" w:rsidRPr="00E5464D">
        <w:rPr>
          <w:color w:val="000000"/>
          <w:sz w:val="28"/>
          <w:szCs w:val="28"/>
        </w:rPr>
        <w:t>xã</w:t>
      </w:r>
      <w:r w:rsidRPr="00E5464D">
        <w:rPr>
          <w:color w:val="000000"/>
          <w:sz w:val="28"/>
          <w:szCs w:val="28"/>
        </w:rPr>
        <w:t xml:space="preserve"> vẫn còn một số </w:t>
      </w:r>
      <w:r w:rsidR="00AA5FF8" w:rsidRPr="00E5464D">
        <w:rPr>
          <w:color w:val="000000"/>
          <w:sz w:val="28"/>
          <w:szCs w:val="28"/>
        </w:rPr>
        <w:t>khó khăn</w:t>
      </w:r>
      <w:r w:rsidRPr="00E5464D">
        <w:rPr>
          <w:color w:val="000000"/>
          <w:sz w:val="28"/>
          <w:szCs w:val="28"/>
        </w:rPr>
        <w:t>, vướng mắc sau:</w:t>
      </w:r>
      <w:r w:rsidR="00382862" w:rsidRPr="00E5464D">
        <w:rPr>
          <w:color w:val="000000"/>
          <w:sz w:val="28"/>
          <w:szCs w:val="28"/>
        </w:rPr>
        <w:t xml:space="preserve"> </w:t>
      </w:r>
    </w:p>
    <w:p w:rsidR="00C01060" w:rsidRPr="00E5464D" w:rsidRDefault="00601E1E" w:rsidP="006B004E">
      <w:pPr>
        <w:ind w:firstLine="547"/>
        <w:jc w:val="both"/>
        <w:rPr>
          <w:color w:val="000000"/>
          <w:sz w:val="28"/>
          <w:szCs w:val="28"/>
        </w:rPr>
      </w:pPr>
      <w:r w:rsidRPr="00E5464D">
        <w:rPr>
          <w:color w:val="000000"/>
          <w:sz w:val="28"/>
          <w:szCs w:val="28"/>
        </w:rPr>
        <w:t xml:space="preserve">- </w:t>
      </w:r>
      <w:r w:rsidR="005524DA" w:rsidRPr="00E5464D">
        <w:rPr>
          <w:color w:val="000000"/>
          <w:sz w:val="28"/>
          <w:szCs w:val="28"/>
        </w:rPr>
        <w:t xml:space="preserve">Nhiệm vụ công tác </w:t>
      </w:r>
      <w:r w:rsidR="005F3DE9">
        <w:rPr>
          <w:color w:val="000000"/>
          <w:sz w:val="28"/>
          <w:szCs w:val="28"/>
        </w:rPr>
        <w:t xml:space="preserve">kiểm soát </w:t>
      </w:r>
      <w:r w:rsidR="005524DA" w:rsidRPr="00E5464D">
        <w:rPr>
          <w:color w:val="000000"/>
          <w:sz w:val="28"/>
          <w:szCs w:val="28"/>
        </w:rPr>
        <w:t xml:space="preserve">TTHC là một nhiệm vụ </w:t>
      </w:r>
      <w:r w:rsidR="00146F8A" w:rsidRPr="00E5464D">
        <w:rPr>
          <w:color w:val="000000"/>
          <w:sz w:val="28"/>
          <w:szCs w:val="28"/>
        </w:rPr>
        <w:t>thường xuyên, tuy nhiên việc cập nhật rà soát đôi khi chưa kịp thời và</w:t>
      </w:r>
      <w:r w:rsidR="004D462C">
        <w:rPr>
          <w:color w:val="000000"/>
          <w:sz w:val="28"/>
          <w:szCs w:val="28"/>
        </w:rPr>
        <w:t xml:space="preserve"> công chức phụ trách </w:t>
      </w:r>
      <w:r w:rsidR="00963A84" w:rsidRPr="00E5464D">
        <w:rPr>
          <w:color w:val="000000"/>
          <w:sz w:val="28"/>
          <w:szCs w:val="28"/>
        </w:rPr>
        <w:t xml:space="preserve">chưa được tham gia các lớp tập huấn </w:t>
      </w:r>
      <w:r w:rsidR="005524DA" w:rsidRPr="00E5464D">
        <w:rPr>
          <w:color w:val="000000"/>
          <w:sz w:val="28"/>
          <w:szCs w:val="28"/>
        </w:rPr>
        <w:t xml:space="preserve">chuyên sâu, chưa có kinh nghiệm nên đôi lúc tham mưu thực hiện nhiệm vụ chưa được </w:t>
      </w:r>
      <w:r w:rsidR="00C01060" w:rsidRPr="00E5464D">
        <w:rPr>
          <w:color w:val="000000"/>
          <w:sz w:val="28"/>
          <w:szCs w:val="28"/>
        </w:rPr>
        <w:t>tốt, thiếu kịp thời.</w:t>
      </w:r>
      <w:r w:rsidRPr="00E5464D">
        <w:rPr>
          <w:color w:val="000000"/>
          <w:sz w:val="28"/>
          <w:szCs w:val="28"/>
        </w:rPr>
        <w:t xml:space="preserve"> </w:t>
      </w:r>
    </w:p>
    <w:p w:rsidR="00601E1E" w:rsidRPr="00E5464D" w:rsidRDefault="00601E1E" w:rsidP="006B004E">
      <w:pPr>
        <w:ind w:firstLine="547"/>
        <w:jc w:val="both"/>
        <w:rPr>
          <w:color w:val="000000"/>
          <w:sz w:val="28"/>
          <w:szCs w:val="28"/>
        </w:rPr>
      </w:pPr>
      <w:r w:rsidRPr="00E5464D">
        <w:rPr>
          <w:color w:val="000000"/>
          <w:sz w:val="28"/>
          <w:szCs w:val="28"/>
        </w:rPr>
        <w:t xml:space="preserve">- Công tác tuyên truyền về hoạt động kiểm soát </w:t>
      </w:r>
      <w:r w:rsidR="00DE5989">
        <w:rPr>
          <w:color w:val="000000"/>
          <w:sz w:val="28"/>
          <w:szCs w:val="28"/>
        </w:rPr>
        <w:t>TTHC</w:t>
      </w:r>
      <w:r w:rsidRPr="00E5464D">
        <w:rPr>
          <w:color w:val="000000"/>
          <w:sz w:val="28"/>
          <w:szCs w:val="28"/>
        </w:rPr>
        <w:t xml:space="preserve"> còn hạn chế, </w:t>
      </w:r>
      <w:r w:rsidR="00C01060" w:rsidRPr="00E5464D">
        <w:rPr>
          <w:color w:val="000000"/>
          <w:sz w:val="28"/>
          <w:szCs w:val="28"/>
        </w:rPr>
        <w:t>sự</w:t>
      </w:r>
      <w:r w:rsidRPr="00E5464D">
        <w:rPr>
          <w:color w:val="000000"/>
          <w:sz w:val="28"/>
          <w:szCs w:val="28"/>
        </w:rPr>
        <w:t xml:space="preserve"> phối hợp giải quyết thủ tục hành chính ở một số lĩnh vực</w:t>
      </w:r>
      <w:r w:rsidR="00963A84" w:rsidRPr="00E5464D">
        <w:rPr>
          <w:color w:val="000000"/>
          <w:sz w:val="28"/>
          <w:szCs w:val="28"/>
        </w:rPr>
        <w:t xml:space="preserve"> chuyên môn UBND xã chưa</w:t>
      </w:r>
      <w:r w:rsidR="00C01060" w:rsidRPr="00E5464D">
        <w:rPr>
          <w:color w:val="000000"/>
          <w:sz w:val="28"/>
          <w:szCs w:val="28"/>
        </w:rPr>
        <w:t xml:space="preserve"> thật sự rõ ràng, do đó, hiệu quả đạt được chưa cao.</w:t>
      </w:r>
    </w:p>
    <w:p w:rsidR="00831318" w:rsidRDefault="00601E1E" w:rsidP="006B004E">
      <w:pPr>
        <w:shd w:val="clear" w:color="auto" w:fill="FFFFFF"/>
        <w:ind w:firstLine="547"/>
        <w:jc w:val="both"/>
        <w:rPr>
          <w:color w:val="000000"/>
          <w:sz w:val="28"/>
          <w:szCs w:val="28"/>
        </w:rPr>
      </w:pPr>
      <w:r w:rsidRPr="00E5464D">
        <w:rPr>
          <w:color w:val="000000"/>
          <w:sz w:val="28"/>
          <w:szCs w:val="28"/>
        </w:rPr>
        <w:t xml:space="preserve">- Một số TTHC thuộc phạm vi, thẩm quyền giải </w:t>
      </w:r>
      <w:r w:rsidR="00C01060" w:rsidRPr="00E5464D">
        <w:rPr>
          <w:color w:val="000000"/>
          <w:sz w:val="28"/>
          <w:szCs w:val="28"/>
        </w:rPr>
        <w:t>UBND xã</w:t>
      </w:r>
      <w:r w:rsidRPr="00E5464D">
        <w:rPr>
          <w:color w:val="000000"/>
          <w:sz w:val="28"/>
          <w:szCs w:val="28"/>
        </w:rPr>
        <w:t xml:space="preserve"> đã được Chủ tịch UBND tỉnh công bố, nhưng trong quá trình thực hiện có những khó khăn, vướng mắc do sự thay đổi củ</w:t>
      </w:r>
      <w:r w:rsidR="00C01060" w:rsidRPr="00E5464D">
        <w:rPr>
          <w:color w:val="000000"/>
          <w:sz w:val="28"/>
          <w:szCs w:val="28"/>
        </w:rPr>
        <w:t>a văn bản quy phạm pháp luật mới có hiệu lực</w:t>
      </w:r>
      <w:r w:rsidRPr="00E5464D">
        <w:rPr>
          <w:color w:val="000000"/>
          <w:sz w:val="28"/>
          <w:szCs w:val="28"/>
        </w:rPr>
        <w:t xml:space="preserve"> </w:t>
      </w:r>
      <w:r w:rsidR="00C01060" w:rsidRPr="00E5464D">
        <w:rPr>
          <w:color w:val="000000"/>
          <w:sz w:val="28"/>
          <w:szCs w:val="28"/>
        </w:rPr>
        <w:t>nên còn khó khăn trong cập nhật, áp dụng trong thực tiễn công tác.</w:t>
      </w:r>
    </w:p>
    <w:p w:rsidR="00C53AB6" w:rsidRPr="005F3DE9" w:rsidRDefault="00C53AB6" w:rsidP="006B004E">
      <w:pPr>
        <w:shd w:val="clear" w:color="auto" w:fill="FFFFFF"/>
        <w:ind w:firstLine="547"/>
        <w:jc w:val="both"/>
        <w:rPr>
          <w:b/>
          <w:color w:val="000000"/>
          <w:sz w:val="28"/>
          <w:szCs w:val="28"/>
        </w:rPr>
      </w:pPr>
      <w:r>
        <w:rPr>
          <w:b/>
          <w:color w:val="000000"/>
          <w:sz w:val="28"/>
          <w:szCs w:val="28"/>
        </w:rPr>
        <w:t>II</w:t>
      </w:r>
      <w:r w:rsidR="001238A1">
        <w:rPr>
          <w:b/>
          <w:color w:val="000000"/>
          <w:sz w:val="28"/>
          <w:szCs w:val="28"/>
        </w:rPr>
        <w:t xml:space="preserve">I. </w:t>
      </w:r>
      <w:r w:rsidR="005F3DE9">
        <w:rPr>
          <w:b/>
          <w:color w:val="000000"/>
          <w:sz w:val="28"/>
          <w:szCs w:val="28"/>
        </w:rPr>
        <w:t xml:space="preserve">PHƯƠNG HƯỚNG, </w:t>
      </w:r>
      <w:r w:rsidR="001238A1">
        <w:rPr>
          <w:b/>
          <w:color w:val="000000"/>
          <w:sz w:val="28"/>
          <w:szCs w:val="28"/>
        </w:rPr>
        <w:t xml:space="preserve">NHIỆM VỤ </w:t>
      </w:r>
      <w:r w:rsidR="009F5E63">
        <w:rPr>
          <w:b/>
          <w:color w:val="000000"/>
          <w:sz w:val="28"/>
          <w:szCs w:val="28"/>
        </w:rPr>
        <w:t>QUÝ 3</w:t>
      </w:r>
      <w:r w:rsidR="00DE5989">
        <w:rPr>
          <w:b/>
          <w:color w:val="000000"/>
          <w:sz w:val="28"/>
          <w:szCs w:val="28"/>
        </w:rPr>
        <w:t xml:space="preserve"> </w:t>
      </w:r>
      <w:r w:rsidR="003068D7">
        <w:rPr>
          <w:b/>
          <w:color w:val="000000"/>
          <w:sz w:val="28"/>
          <w:szCs w:val="28"/>
        </w:rPr>
        <w:t>NĂM 2023</w:t>
      </w:r>
    </w:p>
    <w:p w:rsidR="00C53AB6" w:rsidRPr="00CE458C" w:rsidRDefault="00C53AB6" w:rsidP="006B004E">
      <w:pPr>
        <w:ind w:firstLine="540"/>
        <w:jc w:val="both"/>
        <w:rPr>
          <w:sz w:val="28"/>
          <w:szCs w:val="28"/>
        </w:rPr>
      </w:pPr>
      <w:r w:rsidRPr="00CE458C">
        <w:rPr>
          <w:sz w:val="28"/>
          <w:szCs w:val="28"/>
        </w:rPr>
        <w:t xml:space="preserve">1. Thực hiện báo cáo công tác kiểm soát TTHC theo Thông tư số 02/2017/TT-VPCP ngày 31/10/2017 của Bộ trưởng, Chủ nhiệm Văn phòng Chính phủ và báo cáo các công việc khác đã được giao nhiệm vụ tại các văn bản chỉ đạo của UBND </w:t>
      </w:r>
      <w:r>
        <w:rPr>
          <w:sz w:val="28"/>
          <w:szCs w:val="28"/>
        </w:rPr>
        <w:t>huyện</w:t>
      </w:r>
      <w:r w:rsidRPr="00CE458C">
        <w:rPr>
          <w:sz w:val="28"/>
          <w:szCs w:val="28"/>
        </w:rPr>
        <w:t xml:space="preserve"> về công tác kiểm soát TTHC.</w:t>
      </w:r>
    </w:p>
    <w:p w:rsidR="00C53AB6" w:rsidRPr="00AB61E6" w:rsidRDefault="00C53AB6" w:rsidP="006B004E">
      <w:pPr>
        <w:ind w:firstLine="540"/>
        <w:jc w:val="both"/>
        <w:rPr>
          <w:spacing w:val="-6"/>
          <w:sz w:val="28"/>
          <w:szCs w:val="28"/>
        </w:rPr>
      </w:pPr>
      <w:r w:rsidRPr="00AB61E6">
        <w:rPr>
          <w:spacing w:val="-6"/>
          <w:sz w:val="28"/>
          <w:szCs w:val="28"/>
        </w:rPr>
        <w:t xml:space="preserve"> 2. Tiếp tục rà </w:t>
      </w:r>
      <w:r w:rsidR="007C06E4">
        <w:rPr>
          <w:spacing w:val="-6"/>
          <w:sz w:val="28"/>
          <w:szCs w:val="28"/>
        </w:rPr>
        <w:t xml:space="preserve">soát, đơn giản hóa TTHC năm </w:t>
      </w:r>
      <w:r w:rsidR="003B62D3">
        <w:rPr>
          <w:spacing w:val="-6"/>
          <w:sz w:val="28"/>
          <w:szCs w:val="28"/>
        </w:rPr>
        <w:t>202</w:t>
      </w:r>
      <w:r w:rsidR="00DE5989">
        <w:rPr>
          <w:spacing w:val="-6"/>
          <w:sz w:val="28"/>
          <w:szCs w:val="28"/>
        </w:rPr>
        <w:t>3</w:t>
      </w:r>
      <w:r w:rsidRPr="00AB61E6">
        <w:rPr>
          <w:spacing w:val="-6"/>
          <w:sz w:val="28"/>
          <w:szCs w:val="28"/>
        </w:rPr>
        <w:t xml:space="preserve">. Báo cáo UBND </w:t>
      </w:r>
      <w:r w:rsidR="007C06E4">
        <w:rPr>
          <w:spacing w:val="-6"/>
          <w:sz w:val="28"/>
          <w:szCs w:val="28"/>
        </w:rPr>
        <w:t>huyện</w:t>
      </w:r>
      <w:r w:rsidRPr="00AB61E6">
        <w:rPr>
          <w:spacing w:val="-6"/>
          <w:sz w:val="28"/>
          <w:szCs w:val="28"/>
        </w:rPr>
        <w:t xml:space="preserve"> các bất cập, vướng mắc (nếu có) để bổ sung vào kế hoạch rà soát, đơn giản hóa TTHC.</w:t>
      </w:r>
    </w:p>
    <w:p w:rsidR="00C53AB6" w:rsidRPr="00CE458C" w:rsidRDefault="00C53AB6" w:rsidP="006B004E">
      <w:pPr>
        <w:ind w:firstLine="540"/>
        <w:jc w:val="both"/>
        <w:rPr>
          <w:sz w:val="28"/>
          <w:szCs w:val="28"/>
        </w:rPr>
      </w:pPr>
      <w:r w:rsidRPr="00CE458C">
        <w:rPr>
          <w:sz w:val="28"/>
          <w:szCs w:val="28"/>
        </w:rPr>
        <w:t xml:space="preserve"> 3. Tiếp tục thực hiện niêm yết công khai các danh mục TTHC thuộc thẩm quyền giải quyết của các cấp chính quyền trên địa bàn tỉnh.</w:t>
      </w:r>
    </w:p>
    <w:p w:rsidR="00C53AB6" w:rsidRPr="00CE458C" w:rsidRDefault="00C53AB6" w:rsidP="006B004E">
      <w:pPr>
        <w:ind w:firstLine="540"/>
        <w:jc w:val="both"/>
        <w:rPr>
          <w:sz w:val="28"/>
          <w:szCs w:val="28"/>
        </w:rPr>
      </w:pPr>
      <w:r>
        <w:rPr>
          <w:sz w:val="28"/>
          <w:szCs w:val="28"/>
        </w:rPr>
        <w:t xml:space="preserve"> </w:t>
      </w:r>
      <w:r w:rsidRPr="00CE458C">
        <w:rPr>
          <w:sz w:val="28"/>
          <w:szCs w:val="28"/>
        </w:rPr>
        <w:t xml:space="preserve">4. Duy trì cơ chế tiếp nhận, xử lý kiến nghị, phản ánh của cá nhân, tổ chức, doanh nghiệp về quy định thủ tục hành chính; về hành vi của cán bộ, công chức bằng hình thức thông báo công khai đường dây nóng, hòm thư góp ý. </w:t>
      </w:r>
    </w:p>
    <w:p w:rsidR="00C53AB6" w:rsidRPr="00CE458C" w:rsidRDefault="00C53AB6" w:rsidP="006B004E">
      <w:pPr>
        <w:ind w:firstLine="540"/>
        <w:jc w:val="both"/>
        <w:rPr>
          <w:sz w:val="28"/>
          <w:szCs w:val="28"/>
        </w:rPr>
      </w:pPr>
      <w:r w:rsidRPr="00CE458C">
        <w:rPr>
          <w:sz w:val="28"/>
          <w:szCs w:val="28"/>
        </w:rPr>
        <w:t xml:space="preserve">5. Tham gia các lớp tập huấn nghiệp vụ, các lớp tăng cường năng lực cán bộ, công chức là đầu mối kiểm soát TTHC. </w:t>
      </w:r>
    </w:p>
    <w:p w:rsidR="00C53AB6" w:rsidRPr="00CE458C" w:rsidRDefault="00C53AB6" w:rsidP="006B004E">
      <w:pPr>
        <w:ind w:firstLine="540"/>
        <w:jc w:val="both"/>
        <w:rPr>
          <w:sz w:val="28"/>
          <w:szCs w:val="28"/>
        </w:rPr>
      </w:pPr>
      <w:r>
        <w:rPr>
          <w:sz w:val="28"/>
          <w:szCs w:val="28"/>
        </w:rPr>
        <w:t xml:space="preserve"> </w:t>
      </w:r>
      <w:r w:rsidRPr="00CE458C">
        <w:rPr>
          <w:sz w:val="28"/>
          <w:szCs w:val="28"/>
        </w:rPr>
        <w:t xml:space="preserve">6. Tuyên truyền công tác kiểm soát thủ tục hành chính của cơ quan, đơn vị trên phương tiện thông tin để phản ánh kết quả công tác chỉ đạo điều hành, sáng kiến cải cách TTHC, ứng dụng công nghệ thông tin trong quá trình cải cách quy trình giải quyết TTHC,... </w:t>
      </w:r>
    </w:p>
    <w:p w:rsidR="00601E1E" w:rsidRPr="00E5464D" w:rsidRDefault="00C53AB6" w:rsidP="006B004E">
      <w:pPr>
        <w:shd w:val="clear" w:color="auto" w:fill="FFFFFF"/>
        <w:ind w:firstLine="547"/>
        <w:jc w:val="both"/>
        <w:rPr>
          <w:color w:val="000000"/>
          <w:sz w:val="28"/>
          <w:szCs w:val="28"/>
        </w:rPr>
      </w:pPr>
      <w:r>
        <w:rPr>
          <w:b/>
          <w:color w:val="000000"/>
          <w:sz w:val="28"/>
          <w:szCs w:val="28"/>
        </w:rPr>
        <w:t>IV</w:t>
      </w:r>
      <w:r w:rsidR="00601E1E" w:rsidRPr="00E5464D">
        <w:rPr>
          <w:b/>
          <w:color w:val="000000"/>
          <w:sz w:val="28"/>
          <w:szCs w:val="28"/>
        </w:rPr>
        <w:t xml:space="preserve">. </w:t>
      </w:r>
      <w:r>
        <w:rPr>
          <w:b/>
          <w:color w:val="000000"/>
          <w:sz w:val="28"/>
          <w:szCs w:val="28"/>
        </w:rPr>
        <w:t>KIẾN NGHỊ VÀ ĐỀ XUẤT</w:t>
      </w:r>
    </w:p>
    <w:p w:rsidR="00601E1E" w:rsidRPr="00E5464D" w:rsidRDefault="00963A84" w:rsidP="006B004E">
      <w:pPr>
        <w:ind w:firstLine="547"/>
        <w:jc w:val="both"/>
        <w:rPr>
          <w:color w:val="000000"/>
          <w:sz w:val="28"/>
          <w:szCs w:val="28"/>
        </w:rPr>
      </w:pPr>
      <w:r w:rsidRPr="00E5464D">
        <w:rPr>
          <w:color w:val="000000"/>
          <w:sz w:val="28"/>
          <w:szCs w:val="28"/>
        </w:rPr>
        <w:t>Ủy ban nhân dân huyện</w:t>
      </w:r>
      <w:r w:rsidR="00601E1E" w:rsidRPr="00E5464D">
        <w:rPr>
          <w:color w:val="000000"/>
          <w:sz w:val="28"/>
          <w:szCs w:val="28"/>
        </w:rPr>
        <w:t xml:space="preserve"> thường xuyên</w:t>
      </w:r>
      <w:r w:rsidR="00941BE9" w:rsidRPr="00E5464D">
        <w:rPr>
          <w:color w:val="000000"/>
          <w:sz w:val="28"/>
          <w:szCs w:val="28"/>
        </w:rPr>
        <w:t xml:space="preserve"> (</w:t>
      </w:r>
      <w:r w:rsidR="00382862" w:rsidRPr="00E5464D">
        <w:rPr>
          <w:color w:val="000000"/>
          <w:sz w:val="28"/>
          <w:szCs w:val="28"/>
        </w:rPr>
        <w:t>hoặc định kỳ 3 tháng, 6 tháng</w:t>
      </w:r>
      <w:r w:rsidR="00941BE9" w:rsidRPr="00E5464D">
        <w:rPr>
          <w:color w:val="000000"/>
          <w:sz w:val="28"/>
          <w:szCs w:val="28"/>
        </w:rPr>
        <w:t>)</w:t>
      </w:r>
      <w:r w:rsidR="00601E1E" w:rsidRPr="00E5464D">
        <w:rPr>
          <w:color w:val="000000"/>
          <w:sz w:val="28"/>
          <w:szCs w:val="28"/>
        </w:rPr>
        <w:t xml:space="preserve"> </w:t>
      </w:r>
      <w:r w:rsidR="00382862" w:rsidRPr="00E5464D">
        <w:rPr>
          <w:color w:val="000000"/>
          <w:sz w:val="28"/>
          <w:szCs w:val="28"/>
        </w:rPr>
        <w:t xml:space="preserve">cần tổ chức </w:t>
      </w:r>
      <w:r w:rsidR="00C01060" w:rsidRPr="00E5464D">
        <w:rPr>
          <w:color w:val="000000"/>
          <w:sz w:val="28"/>
          <w:szCs w:val="28"/>
        </w:rPr>
        <w:t>tập huấn</w:t>
      </w:r>
      <w:r w:rsidR="004D462C">
        <w:rPr>
          <w:color w:val="000000"/>
          <w:sz w:val="28"/>
          <w:szCs w:val="28"/>
        </w:rPr>
        <w:t>,</w:t>
      </w:r>
      <w:r w:rsidR="00C01060" w:rsidRPr="00E5464D">
        <w:rPr>
          <w:color w:val="000000"/>
          <w:sz w:val="28"/>
          <w:szCs w:val="28"/>
        </w:rPr>
        <w:t xml:space="preserve"> giao ban phổ biến về phương pháp, những cách làm hiệu quả để đội ngũ cán bộ làm nhiệm vụ đầu mối nắm bắt, trao đổi, học tập kinh nghiệm lẫn nhau trong quá trình thực hiện nhiệm vụ.</w:t>
      </w:r>
    </w:p>
    <w:p w:rsidR="00831318" w:rsidRDefault="00831318" w:rsidP="006B004E">
      <w:pPr>
        <w:ind w:firstLine="547"/>
        <w:jc w:val="both"/>
        <w:rPr>
          <w:color w:val="000000"/>
          <w:sz w:val="28"/>
          <w:szCs w:val="28"/>
        </w:rPr>
      </w:pPr>
      <w:r w:rsidRPr="00E5464D">
        <w:rPr>
          <w:color w:val="000000"/>
          <w:sz w:val="28"/>
          <w:szCs w:val="28"/>
        </w:rPr>
        <w:lastRenderedPageBreak/>
        <w:t xml:space="preserve">- </w:t>
      </w:r>
      <w:r w:rsidR="00C66931">
        <w:rPr>
          <w:color w:val="000000"/>
          <w:sz w:val="28"/>
          <w:szCs w:val="28"/>
        </w:rPr>
        <w:t>UBND</w:t>
      </w:r>
      <w:r w:rsidRPr="00E5464D">
        <w:rPr>
          <w:color w:val="000000"/>
          <w:sz w:val="28"/>
          <w:szCs w:val="28"/>
        </w:rPr>
        <w:t xml:space="preserve"> c</w:t>
      </w:r>
      <w:r w:rsidR="00941BE9" w:rsidRPr="00E5464D">
        <w:rPr>
          <w:color w:val="000000"/>
          <w:sz w:val="28"/>
          <w:szCs w:val="28"/>
        </w:rPr>
        <w:t xml:space="preserve">ần mở lớp đào tạo chuyên sâu hơn để </w:t>
      </w:r>
      <w:r w:rsidR="00601E1E" w:rsidRPr="00E5464D">
        <w:rPr>
          <w:color w:val="000000"/>
          <w:sz w:val="28"/>
          <w:szCs w:val="28"/>
        </w:rPr>
        <w:t xml:space="preserve">đào tạo nghiệp vụ cho đội ngũ cán bộ, công chức làm đầu mối </w:t>
      </w:r>
      <w:r w:rsidR="00B81202">
        <w:rPr>
          <w:color w:val="000000"/>
          <w:sz w:val="28"/>
          <w:szCs w:val="28"/>
        </w:rPr>
        <w:t>kiểm soát TTHC</w:t>
      </w:r>
      <w:r w:rsidR="00601E1E" w:rsidRPr="00E5464D">
        <w:rPr>
          <w:color w:val="000000"/>
          <w:sz w:val="28"/>
          <w:szCs w:val="28"/>
        </w:rPr>
        <w:t xml:space="preserve">, đặc biệt là ở </w:t>
      </w:r>
      <w:r w:rsidR="007F1FA6">
        <w:rPr>
          <w:color w:val="000000"/>
          <w:sz w:val="28"/>
          <w:szCs w:val="28"/>
        </w:rPr>
        <w:t>cấp xã.</w:t>
      </w:r>
    </w:p>
    <w:p w:rsidR="00601E1E" w:rsidRPr="00E5464D" w:rsidRDefault="00601E1E" w:rsidP="006B004E">
      <w:pPr>
        <w:ind w:firstLine="547"/>
        <w:jc w:val="both"/>
        <w:rPr>
          <w:color w:val="000000"/>
          <w:sz w:val="28"/>
          <w:szCs w:val="28"/>
        </w:rPr>
      </w:pPr>
      <w:r w:rsidRPr="00E5464D">
        <w:rPr>
          <w:color w:val="000000"/>
          <w:sz w:val="28"/>
          <w:szCs w:val="28"/>
        </w:rPr>
        <w:t>Trên đây là kết quả thực hiện công tác kiểm soá</w:t>
      </w:r>
      <w:r w:rsidR="00AE5F23" w:rsidRPr="00E5464D">
        <w:rPr>
          <w:color w:val="000000"/>
          <w:sz w:val="28"/>
          <w:szCs w:val="28"/>
        </w:rPr>
        <w:t xml:space="preserve">t thủ tục hành chính </w:t>
      </w:r>
      <w:r w:rsidR="00AC6CF3">
        <w:rPr>
          <w:color w:val="000000"/>
          <w:sz w:val="28"/>
          <w:szCs w:val="28"/>
        </w:rPr>
        <w:t xml:space="preserve">quý </w:t>
      </w:r>
      <w:r w:rsidR="00507BC0">
        <w:rPr>
          <w:color w:val="000000"/>
          <w:sz w:val="28"/>
          <w:szCs w:val="28"/>
        </w:rPr>
        <w:t>II</w:t>
      </w:r>
      <w:r w:rsidR="00DE5989">
        <w:rPr>
          <w:color w:val="000000"/>
          <w:sz w:val="28"/>
          <w:szCs w:val="28"/>
        </w:rPr>
        <w:t xml:space="preserve"> </w:t>
      </w:r>
      <w:r w:rsidR="003068D7">
        <w:rPr>
          <w:color w:val="000000"/>
          <w:sz w:val="28"/>
          <w:szCs w:val="28"/>
        </w:rPr>
        <w:t xml:space="preserve">năm </w:t>
      </w:r>
      <w:r w:rsidR="00DE5989">
        <w:rPr>
          <w:color w:val="000000"/>
          <w:sz w:val="28"/>
          <w:szCs w:val="28"/>
        </w:rPr>
        <w:t>2023</w:t>
      </w:r>
      <w:r w:rsidR="00F35E5E">
        <w:rPr>
          <w:color w:val="000000"/>
          <w:sz w:val="28"/>
          <w:szCs w:val="28"/>
        </w:rPr>
        <w:t xml:space="preserve"> </w:t>
      </w:r>
      <w:r w:rsidR="00941BE9" w:rsidRPr="00E5464D">
        <w:rPr>
          <w:color w:val="000000"/>
          <w:sz w:val="28"/>
          <w:szCs w:val="28"/>
        </w:rPr>
        <w:t xml:space="preserve">của Ủy ban nhân dân xã </w:t>
      </w:r>
      <w:r w:rsidR="00772E04">
        <w:rPr>
          <w:color w:val="000000"/>
          <w:sz w:val="28"/>
          <w:szCs w:val="28"/>
        </w:rPr>
        <w:t>Phong Hiền</w:t>
      </w:r>
      <w:r w:rsidRPr="00E5464D">
        <w:rPr>
          <w:color w:val="000000"/>
          <w:sz w:val="28"/>
          <w:szCs w:val="28"/>
        </w:rPr>
        <w:t>./.</w:t>
      </w:r>
    </w:p>
    <w:p w:rsidR="0051272B" w:rsidRDefault="0051272B" w:rsidP="00DE5989">
      <w:pPr>
        <w:jc w:val="both"/>
        <w:rPr>
          <w:b/>
          <w:i/>
          <w:color w:val="000000"/>
        </w:rPr>
      </w:pPr>
    </w:p>
    <w:tbl>
      <w:tblPr>
        <w:tblW w:w="0" w:type="auto"/>
        <w:tblLook w:val="04A0" w:firstRow="1" w:lastRow="0" w:firstColumn="1" w:lastColumn="0" w:noHBand="0" w:noVBand="1"/>
      </w:tblPr>
      <w:tblGrid>
        <w:gridCol w:w="4706"/>
        <w:gridCol w:w="4649"/>
      </w:tblGrid>
      <w:tr w:rsidR="00AE5F23" w:rsidRPr="00411A34" w:rsidTr="00740441">
        <w:trPr>
          <w:trHeight w:val="3006"/>
        </w:trPr>
        <w:tc>
          <w:tcPr>
            <w:tcW w:w="4982" w:type="dxa"/>
          </w:tcPr>
          <w:p w:rsidR="00772E04" w:rsidRDefault="00772E04" w:rsidP="00DE5989">
            <w:pPr>
              <w:jc w:val="both"/>
              <w:rPr>
                <w:b/>
                <w:i/>
                <w:color w:val="000000"/>
              </w:rPr>
            </w:pPr>
          </w:p>
          <w:p w:rsidR="00AE5F23" w:rsidRPr="00146F8A" w:rsidRDefault="00AE5F23" w:rsidP="00DE5989">
            <w:pPr>
              <w:jc w:val="both"/>
              <w:rPr>
                <w:b/>
                <w:color w:val="000000"/>
              </w:rPr>
            </w:pPr>
            <w:r w:rsidRPr="00146F8A">
              <w:rPr>
                <w:b/>
                <w:i/>
                <w:color w:val="000000"/>
              </w:rPr>
              <w:t>Nơi nhận:</w:t>
            </w:r>
            <w:r w:rsidRPr="00146F8A">
              <w:rPr>
                <w:b/>
                <w:color w:val="000000"/>
              </w:rPr>
              <w:t xml:space="preserve">                                                                       </w:t>
            </w:r>
            <w:r w:rsidRPr="00146F8A">
              <w:rPr>
                <w:color w:val="000000"/>
              </w:rPr>
              <w:t xml:space="preserve">                                                        </w:t>
            </w:r>
          </w:p>
          <w:p w:rsidR="00AE5F23" w:rsidRPr="003B62D3" w:rsidRDefault="00AE5F23" w:rsidP="00DE5989">
            <w:pPr>
              <w:tabs>
                <w:tab w:val="left" w:pos="7680"/>
              </w:tabs>
              <w:rPr>
                <w:color w:val="000000"/>
                <w:sz w:val="22"/>
                <w:szCs w:val="22"/>
                <w:lang w:val="vi-VN"/>
              </w:rPr>
            </w:pPr>
            <w:r w:rsidRPr="00146F8A">
              <w:rPr>
                <w:color w:val="000000"/>
                <w:sz w:val="22"/>
                <w:szCs w:val="22"/>
              </w:rPr>
              <w:t>- UBND huyện;</w:t>
            </w:r>
            <w:r w:rsidR="003B62D3">
              <w:rPr>
                <w:color w:val="000000"/>
                <w:sz w:val="22"/>
                <w:szCs w:val="22"/>
                <w:lang w:val="vi-VN"/>
              </w:rPr>
              <w:t xml:space="preserve"> (Qua VP HĐND&amp;UBND)</w:t>
            </w:r>
          </w:p>
          <w:p w:rsidR="00AE5F23" w:rsidRPr="00146F8A" w:rsidRDefault="00AE5F23" w:rsidP="00DE5989">
            <w:pPr>
              <w:tabs>
                <w:tab w:val="left" w:pos="7680"/>
              </w:tabs>
              <w:rPr>
                <w:color w:val="000000"/>
                <w:sz w:val="22"/>
                <w:szCs w:val="22"/>
              </w:rPr>
            </w:pPr>
            <w:r w:rsidRPr="00146F8A">
              <w:rPr>
                <w:color w:val="000000"/>
                <w:sz w:val="22"/>
                <w:szCs w:val="22"/>
              </w:rPr>
              <w:t>- TV Đảng ủy;</w:t>
            </w:r>
          </w:p>
          <w:p w:rsidR="00AE5F23" w:rsidRPr="00146F8A" w:rsidRDefault="00AE5F23" w:rsidP="00DE5989">
            <w:pPr>
              <w:tabs>
                <w:tab w:val="left" w:pos="7680"/>
              </w:tabs>
              <w:rPr>
                <w:color w:val="000000"/>
                <w:sz w:val="22"/>
                <w:szCs w:val="22"/>
              </w:rPr>
            </w:pPr>
            <w:r w:rsidRPr="00146F8A">
              <w:rPr>
                <w:color w:val="000000"/>
                <w:sz w:val="22"/>
                <w:szCs w:val="22"/>
              </w:rPr>
              <w:t xml:space="preserve">- Chủ tịch, PCT UBND;                                                                             </w:t>
            </w:r>
          </w:p>
          <w:p w:rsidR="00AE5F23" w:rsidRPr="00146F8A" w:rsidRDefault="00AE5F23" w:rsidP="00DE5989">
            <w:pPr>
              <w:tabs>
                <w:tab w:val="left" w:pos="7515"/>
              </w:tabs>
              <w:rPr>
                <w:color w:val="000000"/>
                <w:sz w:val="22"/>
                <w:szCs w:val="22"/>
              </w:rPr>
            </w:pPr>
            <w:r w:rsidRPr="00146F8A">
              <w:rPr>
                <w:color w:val="000000"/>
                <w:sz w:val="22"/>
                <w:szCs w:val="22"/>
              </w:rPr>
              <w:t>- Các bàn</w:t>
            </w:r>
            <w:r w:rsidR="004D462C">
              <w:rPr>
                <w:color w:val="000000"/>
                <w:sz w:val="22"/>
                <w:szCs w:val="22"/>
              </w:rPr>
              <w:t>,</w:t>
            </w:r>
            <w:r w:rsidRPr="00146F8A">
              <w:rPr>
                <w:color w:val="000000"/>
                <w:sz w:val="22"/>
                <w:szCs w:val="22"/>
              </w:rPr>
              <w:t xml:space="preserve"> ngành có liên quan;                                                         </w:t>
            </w:r>
          </w:p>
          <w:p w:rsidR="00AE5F23" w:rsidRPr="00411A34" w:rsidRDefault="00AE5F23" w:rsidP="00DE5989">
            <w:pPr>
              <w:rPr>
                <w:color w:val="000000"/>
                <w:sz w:val="26"/>
              </w:rPr>
            </w:pPr>
            <w:r w:rsidRPr="00146F8A">
              <w:rPr>
                <w:color w:val="000000"/>
                <w:sz w:val="22"/>
                <w:szCs w:val="22"/>
              </w:rPr>
              <w:t xml:space="preserve">- Lưu: VT.                                                                                        </w:t>
            </w:r>
            <w:r w:rsidRPr="00146F8A">
              <w:rPr>
                <w:b/>
                <w:color w:val="000000"/>
                <w:sz w:val="22"/>
                <w:szCs w:val="22"/>
              </w:rPr>
              <w:t xml:space="preserve">           </w:t>
            </w:r>
          </w:p>
          <w:p w:rsidR="00AE5F23" w:rsidRPr="00411A34" w:rsidRDefault="00AE5F23" w:rsidP="00DE5989">
            <w:pPr>
              <w:jc w:val="both"/>
              <w:rPr>
                <w:color w:val="000000"/>
              </w:rPr>
            </w:pPr>
          </w:p>
        </w:tc>
        <w:tc>
          <w:tcPr>
            <w:tcW w:w="4983" w:type="dxa"/>
          </w:tcPr>
          <w:p w:rsidR="00740441" w:rsidRDefault="00AE5F23" w:rsidP="00DE5989">
            <w:pPr>
              <w:jc w:val="center"/>
              <w:rPr>
                <w:b/>
                <w:color w:val="000000"/>
                <w:sz w:val="28"/>
              </w:rPr>
            </w:pPr>
            <w:r w:rsidRPr="00411A34">
              <w:rPr>
                <w:b/>
                <w:color w:val="000000"/>
                <w:sz w:val="28"/>
              </w:rPr>
              <w:t>TM. ỦY BAN NHÂN DÂN</w:t>
            </w:r>
          </w:p>
          <w:p w:rsidR="00AE5F23" w:rsidRDefault="00AE5F23" w:rsidP="00DE5989">
            <w:pPr>
              <w:jc w:val="center"/>
              <w:rPr>
                <w:b/>
                <w:color w:val="000000"/>
                <w:sz w:val="28"/>
              </w:rPr>
            </w:pPr>
            <w:r w:rsidRPr="00411A34">
              <w:rPr>
                <w:b/>
                <w:color w:val="000000"/>
                <w:sz w:val="28"/>
              </w:rPr>
              <w:t>CHỦ TỊCH</w:t>
            </w:r>
          </w:p>
          <w:p w:rsidR="00740441" w:rsidRPr="00411A34" w:rsidRDefault="00740441" w:rsidP="00DE5989">
            <w:pPr>
              <w:jc w:val="center"/>
              <w:rPr>
                <w:b/>
                <w:color w:val="000000"/>
                <w:sz w:val="28"/>
              </w:rPr>
            </w:pPr>
          </w:p>
          <w:p w:rsidR="009374F9" w:rsidRPr="00411A34" w:rsidRDefault="009374F9" w:rsidP="001A26F0">
            <w:pPr>
              <w:rPr>
                <w:b/>
                <w:color w:val="000000"/>
                <w:sz w:val="28"/>
              </w:rPr>
            </w:pPr>
          </w:p>
          <w:p w:rsidR="00AE5F23" w:rsidRPr="00411A34" w:rsidRDefault="00AE5F23" w:rsidP="00DE5989">
            <w:pPr>
              <w:jc w:val="center"/>
              <w:rPr>
                <w:b/>
                <w:color w:val="000000"/>
                <w:sz w:val="28"/>
              </w:rPr>
            </w:pPr>
          </w:p>
          <w:p w:rsidR="00AE5F23" w:rsidRDefault="00AE5F23" w:rsidP="00DE5989">
            <w:pPr>
              <w:jc w:val="center"/>
              <w:rPr>
                <w:b/>
                <w:color w:val="000000"/>
                <w:sz w:val="30"/>
              </w:rPr>
            </w:pPr>
          </w:p>
          <w:p w:rsidR="003068D7" w:rsidRPr="00411A34" w:rsidRDefault="00772E04" w:rsidP="00DE5989">
            <w:pPr>
              <w:jc w:val="center"/>
              <w:rPr>
                <w:color w:val="000000"/>
              </w:rPr>
            </w:pPr>
            <w:r>
              <w:rPr>
                <w:b/>
                <w:color w:val="000000"/>
                <w:sz w:val="30"/>
              </w:rPr>
              <w:t>Trần Đức Thiện</w:t>
            </w:r>
          </w:p>
        </w:tc>
      </w:tr>
    </w:tbl>
    <w:p w:rsidR="00415848" w:rsidRDefault="00415848" w:rsidP="00DE5989">
      <w:pPr>
        <w:jc w:val="both"/>
        <w:rPr>
          <w:color w:val="000000"/>
          <w:sz w:val="28"/>
          <w:szCs w:val="28"/>
        </w:rPr>
        <w:sectPr w:rsidR="00415848" w:rsidSect="00197E2E">
          <w:headerReference w:type="default" r:id="rId7"/>
          <w:footerReference w:type="default" r:id="rId8"/>
          <w:headerReference w:type="first" r:id="rId9"/>
          <w:pgSz w:w="11907" w:h="16840" w:code="9"/>
          <w:pgMar w:top="1134" w:right="964" w:bottom="1134" w:left="1588" w:header="720" w:footer="720" w:gutter="0"/>
          <w:cols w:space="720"/>
          <w:titlePg/>
          <w:docGrid w:linePitch="360"/>
        </w:sectPr>
      </w:pPr>
    </w:p>
    <w:tbl>
      <w:tblPr>
        <w:tblW w:w="14175" w:type="dxa"/>
        <w:jc w:val="center"/>
        <w:tblLayout w:type="fixed"/>
        <w:tblLook w:val="04A0" w:firstRow="1" w:lastRow="0" w:firstColumn="1" w:lastColumn="0" w:noHBand="0" w:noVBand="1"/>
      </w:tblPr>
      <w:tblGrid>
        <w:gridCol w:w="1156"/>
        <w:gridCol w:w="1022"/>
        <w:gridCol w:w="1689"/>
        <w:gridCol w:w="548"/>
        <w:gridCol w:w="665"/>
        <w:gridCol w:w="545"/>
        <w:gridCol w:w="674"/>
        <w:gridCol w:w="1356"/>
        <w:gridCol w:w="992"/>
        <w:gridCol w:w="636"/>
        <w:gridCol w:w="215"/>
        <w:gridCol w:w="708"/>
        <w:gridCol w:w="567"/>
        <w:gridCol w:w="993"/>
        <w:gridCol w:w="850"/>
        <w:gridCol w:w="851"/>
        <w:gridCol w:w="708"/>
      </w:tblGrid>
      <w:tr w:rsidR="00415848" w:rsidRPr="001C7549" w:rsidTr="0075515E">
        <w:trPr>
          <w:jc w:val="center"/>
        </w:trPr>
        <w:tc>
          <w:tcPr>
            <w:tcW w:w="2178" w:type="dxa"/>
            <w:gridSpan w:val="2"/>
            <w:shd w:val="clear" w:color="auto" w:fill="auto"/>
          </w:tcPr>
          <w:p w:rsidR="00415848" w:rsidRPr="001C7549" w:rsidRDefault="00415848" w:rsidP="00DE5989">
            <w:pPr>
              <w:widowControl w:val="0"/>
              <w:rPr>
                <w:rFonts w:eastAsia="Calibri"/>
                <w:sz w:val="22"/>
                <w:szCs w:val="22"/>
              </w:rPr>
            </w:pPr>
            <w:r w:rsidRPr="001C7549">
              <w:rPr>
                <w:rFonts w:eastAsia="Calibri"/>
                <w:b/>
                <w:bCs/>
                <w:sz w:val="22"/>
                <w:szCs w:val="22"/>
                <w:lang w:eastAsia="vi-VN"/>
              </w:rPr>
              <w:lastRenderedPageBreak/>
              <w:t>Biểu số II.05a/VPCP/KSTT</w:t>
            </w:r>
          </w:p>
        </w:tc>
        <w:tc>
          <w:tcPr>
            <w:tcW w:w="7105" w:type="dxa"/>
            <w:gridSpan w:val="8"/>
            <w:shd w:val="clear" w:color="auto" w:fill="auto"/>
          </w:tcPr>
          <w:p w:rsidR="00415848" w:rsidRPr="001C7549" w:rsidRDefault="00415848" w:rsidP="00DE5989">
            <w:pPr>
              <w:widowControl w:val="0"/>
              <w:jc w:val="center"/>
              <w:rPr>
                <w:rFonts w:eastAsia="Calibri"/>
                <w:b/>
                <w:bCs/>
                <w:sz w:val="22"/>
                <w:szCs w:val="22"/>
                <w:lang w:eastAsia="vi-VN"/>
              </w:rPr>
            </w:pPr>
            <w:r w:rsidRPr="001C7549">
              <w:rPr>
                <w:rFonts w:eastAsia="Calibri"/>
                <w:b/>
                <w:bCs/>
                <w:sz w:val="22"/>
                <w:szCs w:val="22"/>
                <w:lang w:eastAsia="vi-VN"/>
              </w:rPr>
              <w:t xml:space="preserve">KẾT QUẢ XỬ LÝ PHẢN ÁNH, KIẾN NGHỊ (PAKN) VỀ QUY ĐỊNH HÀNH CHÍNH VÀ HÀNH VI HÀNH CHÍNH TẠI </w:t>
            </w:r>
            <w:r>
              <w:rPr>
                <w:rFonts w:eastAsia="Calibri"/>
                <w:b/>
                <w:bCs/>
                <w:sz w:val="22"/>
                <w:szCs w:val="22"/>
                <w:lang w:eastAsia="vi-VN"/>
              </w:rPr>
              <w:t xml:space="preserve">UBND XÃ </w:t>
            </w:r>
            <w:r w:rsidR="001A26F0">
              <w:rPr>
                <w:rFonts w:eastAsia="Calibri"/>
                <w:b/>
                <w:bCs/>
                <w:sz w:val="22"/>
                <w:szCs w:val="22"/>
                <w:lang w:eastAsia="vi-VN"/>
              </w:rPr>
              <w:t>PHONG HIỀN</w:t>
            </w:r>
          </w:p>
          <w:p w:rsidR="00415848" w:rsidRPr="001C7549" w:rsidRDefault="00415848" w:rsidP="00DE5989">
            <w:pPr>
              <w:keepNext/>
              <w:keepLines/>
              <w:widowControl w:val="0"/>
              <w:jc w:val="center"/>
              <w:rPr>
                <w:rFonts w:eastAsia="Calibri"/>
                <w:b/>
                <w:bCs/>
              </w:rPr>
            </w:pPr>
            <w:r w:rsidRPr="001C7549">
              <w:rPr>
                <w:rFonts w:eastAsia="Calibri"/>
                <w:b/>
                <w:lang w:eastAsia="vi-VN"/>
              </w:rPr>
              <w:t xml:space="preserve">Kỳ báo cáo: </w:t>
            </w:r>
            <w:r w:rsidR="00AC6CF3">
              <w:rPr>
                <w:rFonts w:eastAsia="Calibri"/>
                <w:b/>
                <w:lang w:eastAsia="vi-VN"/>
              </w:rPr>
              <w:t xml:space="preserve">quý </w:t>
            </w:r>
            <w:r w:rsidR="001A26F0">
              <w:rPr>
                <w:rFonts w:eastAsia="Calibri"/>
                <w:b/>
                <w:lang w:eastAsia="vi-VN"/>
              </w:rPr>
              <w:t>II</w:t>
            </w:r>
            <w:r w:rsidR="00DE5989">
              <w:rPr>
                <w:rFonts w:eastAsia="Calibri"/>
                <w:b/>
                <w:lang w:eastAsia="vi-VN"/>
              </w:rPr>
              <w:t xml:space="preserve"> </w:t>
            </w:r>
            <w:r w:rsidR="003068D7">
              <w:rPr>
                <w:rFonts w:eastAsia="Calibri"/>
                <w:b/>
                <w:lang w:eastAsia="vi-VN"/>
              </w:rPr>
              <w:t xml:space="preserve">năm </w:t>
            </w:r>
            <w:r w:rsidR="00AC6CF3">
              <w:rPr>
                <w:rFonts w:eastAsia="Calibri"/>
                <w:b/>
                <w:lang w:eastAsia="vi-VN"/>
              </w:rPr>
              <w:t>2023</w:t>
            </w:r>
          </w:p>
          <w:p w:rsidR="00415848" w:rsidRPr="001C7549" w:rsidRDefault="00415848" w:rsidP="00DE5989">
            <w:pPr>
              <w:widowControl w:val="0"/>
              <w:jc w:val="center"/>
              <w:rPr>
                <w:rFonts w:eastAsia="Calibri"/>
                <w:i/>
                <w:iCs/>
                <w:lang w:eastAsia="vi-VN"/>
              </w:rPr>
            </w:pPr>
            <w:r w:rsidRPr="001C7549">
              <w:rPr>
                <w:rFonts w:eastAsia="Calibri"/>
                <w:i/>
                <w:iCs/>
                <w:lang w:eastAsia="vi-VN"/>
              </w:rPr>
              <w:t xml:space="preserve">(Từ ngày </w:t>
            </w:r>
            <w:r w:rsidR="009A0D7B">
              <w:rPr>
                <w:rFonts w:eastAsia="Calibri"/>
                <w:i/>
                <w:iCs/>
                <w:lang w:eastAsia="vi-VN"/>
              </w:rPr>
              <w:t>15/</w:t>
            </w:r>
            <w:r w:rsidR="00AC6CF3">
              <w:rPr>
                <w:rFonts w:eastAsia="Calibri"/>
                <w:i/>
                <w:iCs/>
                <w:lang w:eastAsia="vi-VN"/>
              </w:rPr>
              <w:t>3</w:t>
            </w:r>
            <w:r w:rsidR="001A00C0">
              <w:rPr>
                <w:rFonts w:eastAsia="Calibri"/>
                <w:i/>
                <w:iCs/>
                <w:lang w:eastAsia="vi-VN"/>
              </w:rPr>
              <w:t>/202</w:t>
            </w:r>
            <w:r w:rsidR="00AC6CF3">
              <w:rPr>
                <w:rFonts w:eastAsia="Calibri"/>
                <w:i/>
                <w:iCs/>
                <w:lang w:eastAsia="vi-VN"/>
              </w:rPr>
              <w:t>3</w:t>
            </w:r>
            <w:r w:rsidRPr="001C7549">
              <w:rPr>
                <w:rFonts w:eastAsia="Calibri"/>
                <w:i/>
                <w:iCs/>
                <w:lang w:eastAsia="vi-VN"/>
              </w:rPr>
              <w:t xml:space="preserve"> đến hết ngày </w:t>
            </w:r>
            <w:r w:rsidR="00B81202">
              <w:rPr>
                <w:rFonts w:eastAsia="Calibri"/>
                <w:i/>
                <w:iCs/>
                <w:lang w:eastAsia="vi-VN"/>
              </w:rPr>
              <w:t>14/</w:t>
            </w:r>
            <w:r w:rsidR="00AC6CF3">
              <w:rPr>
                <w:rFonts w:eastAsia="Calibri"/>
                <w:i/>
                <w:iCs/>
                <w:lang w:eastAsia="vi-VN"/>
              </w:rPr>
              <w:t>6</w:t>
            </w:r>
            <w:r w:rsidR="00507A08">
              <w:rPr>
                <w:rFonts w:eastAsia="Calibri"/>
                <w:i/>
                <w:iCs/>
                <w:lang w:eastAsia="vi-VN"/>
              </w:rPr>
              <w:t>/202</w:t>
            </w:r>
            <w:r w:rsidR="00DE5989">
              <w:rPr>
                <w:rFonts w:eastAsia="Calibri"/>
                <w:i/>
                <w:iCs/>
                <w:lang w:eastAsia="vi-VN"/>
              </w:rPr>
              <w:t>3</w:t>
            </w:r>
            <w:r w:rsidRPr="001C7549">
              <w:rPr>
                <w:rFonts w:eastAsia="Calibri"/>
                <w:i/>
                <w:iCs/>
                <w:lang w:eastAsia="vi-VN"/>
              </w:rPr>
              <w:t>)</w:t>
            </w:r>
          </w:p>
          <w:p w:rsidR="00415848" w:rsidRPr="001C7549" w:rsidRDefault="00415848" w:rsidP="00DE5989">
            <w:pPr>
              <w:widowControl w:val="0"/>
              <w:jc w:val="center"/>
              <w:rPr>
                <w:rFonts w:eastAsia="Calibri"/>
                <w:sz w:val="22"/>
                <w:szCs w:val="22"/>
                <w:vertAlign w:val="superscript"/>
              </w:rPr>
            </w:pPr>
            <w:r w:rsidRPr="001C7549">
              <w:rPr>
                <w:rFonts w:eastAsia="Calibri"/>
                <w:iCs/>
                <w:sz w:val="22"/>
                <w:szCs w:val="22"/>
                <w:vertAlign w:val="superscript"/>
                <w:lang w:eastAsia="vi-VN"/>
              </w:rPr>
              <w:t>___________</w:t>
            </w:r>
          </w:p>
        </w:tc>
        <w:tc>
          <w:tcPr>
            <w:tcW w:w="4892" w:type="dxa"/>
            <w:gridSpan w:val="7"/>
            <w:shd w:val="clear" w:color="auto" w:fill="auto"/>
          </w:tcPr>
          <w:p w:rsidR="00415848" w:rsidRPr="001C7549" w:rsidRDefault="00415848" w:rsidP="00DE5989">
            <w:pPr>
              <w:widowControl w:val="0"/>
              <w:tabs>
                <w:tab w:val="left" w:pos="965"/>
              </w:tabs>
              <w:rPr>
                <w:rFonts w:eastAsia="Calibri"/>
                <w:sz w:val="22"/>
                <w:szCs w:val="22"/>
              </w:rPr>
            </w:pPr>
            <w:bookmarkStart w:id="0" w:name="bookmark244"/>
            <w:r w:rsidRPr="001C7549">
              <w:rPr>
                <w:rFonts w:eastAsia="Calibri"/>
                <w:b/>
                <w:bCs/>
                <w:sz w:val="22"/>
                <w:szCs w:val="22"/>
                <w:lang w:eastAsia="vi-VN"/>
              </w:rPr>
              <w:t>-</w:t>
            </w:r>
            <w:bookmarkEnd w:id="0"/>
            <w:r w:rsidRPr="001C7549">
              <w:rPr>
                <w:rFonts w:eastAsia="Calibri"/>
                <w:b/>
                <w:bCs/>
                <w:sz w:val="22"/>
                <w:szCs w:val="22"/>
                <w:lang w:eastAsia="vi-VN"/>
              </w:rPr>
              <w:t xml:space="preserve"> Đơn vị báo cáo:</w:t>
            </w:r>
            <w:r>
              <w:rPr>
                <w:rFonts w:eastAsia="Calibri"/>
                <w:sz w:val="22"/>
                <w:szCs w:val="22"/>
              </w:rPr>
              <w:t xml:space="preserve"> UBND xã </w:t>
            </w:r>
            <w:r w:rsidR="001A26F0">
              <w:rPr>
                <w:rFonts w:eastAsia="Calibri"/>
                <w:sz w:val="22"/>
                <w:szCs w:val="22"/>
              </w:rPr>
              <w:t>Phong Hiền</w:t>
            </w:r>
          </w:p>
          <w:p w:rsidR="00415848" w:rsidRPr="00415848" w:rsidRDefault="00415848" w:rsidP="00DE5989">
            <w:pPr>
              <w:widowControl w:val="0"/>
              <w:tabs>
                <w:tab w:val="left" w:pos="965"/>
              </w:tabs>
              <w:rPr>
                <w:rFonts w:eastAsia="Calibri"/>
                <w:sz w:val="22"/>
                <w:szCs w:val="22"/>
              </w:rPr>
            </w:pPr>
            <w:bookmarkStart w:id="1" w:name="bookmark245"/>
            <w:r w:rsidRPr="001C7549">
              <w:rPr>
                <w:rFonts w:eastAsia="Calibri"/>
                <w:b/>
                <w:bCs/>
                <w:sz w:val="22"/>
                <w:szCs w:val="22"/>
                <w:lang w:eastAsia="vi-VN"/>
              </w:rPr>
              <w:t>-</w:t>
            </w:r>
            <w:bookmarkEnd w:id="1"/>
            <w:r w:rsidRPr="001C7549">
              <w:rPr>
                <w:rFonts w:eastAsia="Calibri"/>
                <w:b/>
                <w:bCs/>
                <w:sz w:val="22"/>
                <w:szCs w:val="22"/>
                <w:lang w:eastAsia="vi-VN"/>
              </w:rPr>
              <w:t xml:space="preserve"> Đơn vị nhận báo cáo</w:t>
            </w:r>
            <w:r>
              <w:rPr>
                <w:rFonts w:eastAsia="Calibri"/>
                <w:b/>
                <w:bCs/>
                <w:sz w:val="22"/>
                <w:szCs w:val="22"/>
                <w:lang w:eastAsia="vi-VN"/>
              </w:rPr>
              <w:t xml:space="preserve">: </w:t>
            </w:r>
            <w:r w:rsidRPr="00415848">
              <w:rPr>
                <w:rFonts w:eastAsia="Calibri"/>
                <w:sz w:val="22"/>
                <w:szCs w:val="22"/>
                <w:lang w:eastAsia="vi-VN"/>
              </w:rPr>
              <w:t>UBND huyện Phong Điền.</w:t>
            </w:r>
          </w:p>
          <w:p w:rsidR="00415848" w:rsidRPr="001C7549" w:rsidRDefault="00415848" w:rsidP="00DE5989">
            <w:pPr>
              <w:widowControl w:val="0"/>
              <w:jc w:val="right"/>
              <w:rPr>
                <w:rFonts w:eastAsia="Calibri"/>
                <w:b/>
                <w:bCs/>
                <w:sz w:val="22"/>
                <w:szCs w:val="22"/>
              </w:rPr>
            </w:pPr>
          </w:p>
        </w:tc>
      </w:tr>
      <w:tr w:rsidR="00415848" w:rsidRPr="001C7549" w:rsidTr="0075515E">
        <w:trPr>
          <w:jc w:val="center"/>
        </w:trPr>
        <w:tc>
          <w:tcPr>
            <w:tcW w:w="2178" w:type="dxa"/>
            <w:gridSpan w:val="2"/>
            <w:shd w:val="clear" w:color="auto" w:fill="auto"/>
          </w:tcPr>
          <w:p w:rsidR="00415848" w:rsidRPr="001C7549" w:rsidRDefault="00415848" w:rsidP="00DE5989">
            <w:pPr>
              <w:widowControl w:val="0"/>
              <w:rPr>
                <w:rFonts w:eastAsia="Calibri"/>
                <w:b/>
                <w:bCs/>
                <w:lang w:eastAsia="vi-VN"/>
              </w:rPr>
            </w:pPr>
          </w:p>
        </w:tc>
        <w:tc>
          <w:tcPr>
            <w:tcW w:w="7105" w:type="dxa"/>
            <w:gridSpan w:val="8"/>
            <w:shd w:val="clear" w:color="auto" w:fill="auto"/>
          </w:tcPr>
          <w:p w:rsidR="00415848" w:rsidRPr="001C7549" w:rsidRDefault="00415848" w:rsidP="00DE5989">
            <w:pPr>
              <w:widowControl w:val="0"/>
              <w:jc w:val="center"/>
              <w:rPr>
                <w:rFonts w:eastAsia="Calibri"/>
                <w:b/>
                <w:bCs/>
                <w:lang w:eastAsia="vi-VN"/>
              </w:rPr>
            </w:pPr>
          </w:p>
        </w:tc>
        <w:tc>
          <w:tcPr>
            <w:tcW w:w="4892" w:type="dxa"/>
            <w:gridSpan w:val="7"/>
            <w:shd w:val="clear" w:color="auto" w:fill="auto"/>
          </w:tcPr>
          <w:p w:rsidR="00415848" w:rsidRPr="001C7549" w:rsidRDefault="00415848" w:rsidP="00DE5989">
            <w:pPr>
              <w:widowControl w:val="0"/>
              <w:tabs>
                <w:tab w:val="left" w:pos="965"/>
              </w:tabs>
              <w:rPr>
                <w:rFonts w:eastAsia="Calibri"/>
                <w:b/>
                <w:bCs/>
                <w:lang w:eastAsia="vi-VN"/>
              </w:rPr>
            </w:pPr>
          </w:p>
        </w:tc>
      </w:tr>
      <w:tr w:rsidR="00415848" w:rsidRPr="001C7549" w:rsidTr="0075515E">
        <w:trPr>
          <w:jc w:val="center"/>
        </w:trPr>
        <w:tc>
          <w:tcPr>
            <w:tcW w:w="2178" w:type="dxa"/>
            <w:gridSpan w:val="2"/>
            <w:shd w:val="clear" w:color="auto" w:fill="auto"/>
          </w:tcPr>
          <w:p w:rsidR="00415848" w:rsidRPr="001C7549" w:rsidRDefault="00415848" w:rsidP="00DE5989">
            <w:pPr>
              <w:widowControl w:val="0"/>
              <w:rPr>
                <w:rFonts w:eastAsia="Calibri"/>
                <w:b/>
                <w:bCs/>
                <w:lang w:eastAsia="vi-VN"/>
              </w:rPr>
            </w:pPr>
            <w:r w:rsidRPr="001C7549">
              <w:rPr>
                <w:rFonts w:eastAsia="Calibri"/>
                <w:bCs/>
                <w:i/>
                <w:iCs/>
                <w:sz w:val="22"/>
                <w:szCs w:val="22"/>
                <w:lang w:eastAsia="vi-VN"/>
              </w:rPr>
              <w:t>Đơn vị tính:</w:t>
            </w:r>
            <w:r w:rsidRPr="001C7549">
              <w:rPr>
                <w:rFonts w:eastAsia="Calibri"/>
                <w:i/>
                <w:iCs/>
                <w:sz w:val="22"/>
                <w:szCs w:val="22"/>
              </w:rPr>
              <w:t xml:space="preserve"> </w:t>
            </w:r>
            <w:r w:rsidRPr="001C7549">
              <w:rPr>
                <w:rFonts w:eastAsia="Calibri"/>
                <w:i/>
                <w:iCs/>
                <w:sz w:val="22"/>
                <w:szCs w:val="22"/>
                <w:lang w:eastAsia="vi-VN"/>
              </w:rPr>
              <w:t>Số PAKN.</w:t>
            </w:r>
          </w:p>
        </w:tc>
        <w:tc>
          <w:tcPr>
            <w:tcW w:w="7105" w:type="dxa"/>
            <w:gridSpan w:val="8"/>
            <w:shd w:val="clear" w:color="auto" w:fill="auto"/>
          </w:tcPr>
          <w:p w:rsidR="00415848" w:rsidRPr="001C7549" w:rsidRDefault="00415848" w:rsidP="00DE5989">
            <w:pPr>
              <w:widowControl w:val="0"/>
              <w:jc w:val="center"/>
              <w:rPr>
                <w:rFonts w:eastAsia="Calibri"/>
                <w:b/>
                <w:bCs/>
                <w:lang w:eastAsia="vi-VN"/>
              </w:rPr>
            </w:pPr>
          </w:p>
        </w:tc>
        <w:tc>
          <w:tcPr>
            <w:tcW w:w="4892" w:type="dxa"/>
            <w:gridSpan w:val="7"/>
            <w:shd w:val="clear" w:color="auto" w:fill="auto"/>
          </w:tcPr>
          <w:p w:rsidR="00415848" w:rsidRPr="001C7549" w:rsidRDefault="00415848" w:rsidP="00DE5989">
            <w:pPr>
              <w:widowControl w:val="0"/>
              <w:tabs>
                <w:tab w:val="left" w:pos="965"/>
              </w:tabs>
              <w:rPr>
                <w:rFonts w:eastAsia="Calibri"/>
                <w:b/>
                <w:bCs/>
                <w:lang w:eastAsia="vi-VN"/>
              </w:rPr>
            </w:pPr>
          </w:p>
        </w:tc>
      </w:tr>
      <w:tr w:rsidR="00415848" w:rsidRPr="001C7549" w:rsidTr="0075515E">
        <w:tblPrEx>
          <w:tblCellMar>
            <w:left w:w="0" w:type="dxa"/>
            <w:right w:w="0" w:type="dxa"/>
          </w:tblCellMar>
          <w:tblLook w:val="0000" w:firstRow="0" w:lastRow="0" w:firstColumn="0" w:lastColumn="0" w:noHBand="0" w:noVBand="0"/>
        </w:tblPrEx>
        <w:trPr>
          <w:trHeight w:val="720"/>
          <w:jc w:val="center"/>
        </w:trPr>
        <w:tc>
          <w:tcPr>
            <w:tcW w:w="1156" w:type="dxa"/>
            <w:vMerge w:val="restart"/>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r w:rsidRPr="001C7549">
              <w:rPr>
                <w:rFonts w:eastAsia="Calibri"/>
                <w:b/>
                <w:bCs/>
                <w:sz w:val="20"/>
                <w:szCs w:val="20"/>
              </w:rPr>
              <w:t>STT</w:t>
            </w:r>
          </w:p>
        </w:tc>
        <w:tc>
          <w:tcPr>
            <w:tcW w:w="1022" w:type="dxa"/>
            <w:vMerge w:val="restart"/>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r w:rsidRPr="001C7549">
              <w:rPr>
                <w:rFonts w:eastAsia="Calibri"/>
                <w:b/>
                <w:bCs/>
                <w:sz w:val="20"/>
                <w:szCs w:val="20"/>
              </w:rPr>
              <w:t>Tên ngành, lĩnh vực có PAKN</w:t>
            </w:r>
          </w:p>
        </w:tc>
        <w:tc>
          <w:tcPr>
            <w:tcW w:w="4121" w:type="dxa"/>
            <w:gridSpan w:val="5"/>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r w:rsidRPr="001C7549">
              <w:rPr>
                <w:rFonts w:eastAsia="Calibri"/>
                <w:b/>
                <w:bCs/>
                <w:sz w:val="20"/>
                <w:szCs w:val="20"/>
              </w:rPr>
              <w:t>Số lượng PAKN được tiếp nhận</w:t>
            </w:r>
          </w:p>
        </w:tc>
        <w:tc>
          <w:tcPr>
            <w:tcW w:w="7168" w:type="dxa"/>
            <w:gridSpan w:val="9"/>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r w:rsidRPr="001C7549">
              <w:rPr>
                <w:rFonts w:eastAsia="Calibri"/>
                <w:b/>
                <w:bCs/>
                <w:sz w:val="20"/>
                <w:szCs w:val="20"/>
              </w:rPr>
              <w:t>Kết quả xử lý PAKN</w:t>
            </w:r>
          </w:p>
        </w:tc>
        <w:tc>
          <w:tcPr>
            <w:tcW w:w="708" w:type="dxa"/>
            <w:vMerge w:val="restart"/>
            <w:tcBorders>
              <w:top w:val="single" w:sz="4" w:space="0" w:color="auto"/>
              <w:left w:val="single" w:sz="4" w:space="0" w:color="auto"/>
              <w:bottom w:val="nil"/>
              <w:right w:val="single" w:sz="4" w:space="0" w:color="auto"/>
            </w:tcBorders>
            <w:shd w:val="clear" w:color="auto" w:fill="FFFFFF"/>
            <w:vAlign w:val="center"/>
          </w:tcPr>
          <w:p w:rsidR="00415848" w:rsidRPr="001C7549" w:rsidRDefault="00415848" w:rsidP="00DE5989">
            <w:pPr>
              <w:widowControl w:val="0"/>
              <w:jc w:val="center"/>
              <w:rPr>
                <w:rFonts w:eastAsia="Calibri"/>
                <w:sz w:val="20"/>
                <w:szCs w:val="20"/>
              </w:rPr>
            </w:pPr>
            <w:r w:rsidRPr="001C7549">
              <w:rPr>
                <w:rFonts w:eastAsia="Calibri"/>
                <w:b/>
                <w:bCs/>
                <w:sz w:val="20"/>
                <w:szCs w:val="20"/>
              </w:rPr>
              <w:t>Số PAKN đã xử lý được đăng tải công khai</w:t>
            </w:r>
          </w:p>
        </w:tc>
      </w:tr>
      <w:tr w:rsidR="00415848" w:rsidRPr="001C7549" w:rsidTr="0075515E">
        <w:tblPrEx>
          <w:tblCellMar>
            <w:left w:w="0" w:type="dxa"/>
            <w:right w:w="0" w:type="dxa"/>
          </w:tblCellMar>
          <w:tblLook w:val="0000" w:firstRow="0" w:lastRow="0" w:firstColumn="0" w:lastColumn="0" w:noHBand="0" w:noVBand="0"/>
        </w:tblPrEx>
        <w:trPr>
          <w:trHeight w:val="720"/>
          <w:jc w:val="center"/>
        </w:trPr>
        <w:tc>
          <w:tcPr>
            <w:tcW w:w="1156" w:type="dxa"/>
            <w:vMerge/>
            <w:tcBorders>
              <w:top w:val="nil"/>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p>
        </w:tc>
        <w:tc>
          <w:tcPr>
            <w:tcW w:w="1022" w:type="dxa"/>
            <w:vMerge/>
            <w:tcBorders>
              <w:top w:val="nil"/>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p>
        </w:tc>
        <w:tc>
          <w:tcPr>
            <w:tcW w:w="1689" w:type="dxa"/>
            <w:vMerge w:val="restart"/>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r w:rsidRPr="001C7549">
              <w:rPr>
                <w:rFonts w:eastAsia="Calibri"/>
                <w:sz w:val="20"/>
                <w:szCs w:val="20"/>
              </w:rPr>
              <w:t>Tổng số</w:t>
            </w:r>
          </w:p>
        </w:tc>
        <w:tc>
          <w:tcPr>
            <w:tcW w:w="1213" w:type="dxa"/>
            <w:gridSpan w:val="2"/>
            <w:vMerge w:val="restart"/>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r w:rsidRPr="001C7549">
              <w:rPr>
                <w:rFonts w:eastAsia="Calibri"/>
                <w:sz w:val="20"/>
                <w:szCs w:val="20"/>
              </w:rPr>
              <w:t>Theo nội dung</w:t>
            </w:r>
          </w:p>
        </w:tc>
        <w:tc>
          <w:tcPr>
            <w:tcW w:w="1219" w:type="dxa"/>
            <w:gridSpan w:val="2"/>
            <w:vMerge w:val="restart"/>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r w:rsidRPr="001C7549">
              <w:rPr>
                <w:rFonts w:eastAsia="Calibri"/>
                <w:sz w:val="20"/>
                <w:szCs w:val="20"/>
              </w:rPr>
              <w:t>Theo thời điểm tiếp nhận</w:t>
            </w:r>
          </w:p>
        </w:tc>
        <w:tc>
          <w:tcPr>
            <w:tcW w:w="4474" w:type="dxa"/>
            <w:gridSpan w:val="6"/>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r w:rsidRPr="001C7549">
              <w:rPr>
                <w:rFonts w:eastAsia="Calibri"/>
                <w:b/>
                <w:bCs/>
                <w:sz w:val="20"/>
                <w:szCs w:val="20"/>
              </w:rPr>
              <w:t>Đã xử lý</w:t>
            </w:r>
          </w:p>
        </w:tc>
        <w:tc>
          <w:tcPr>
            <w:tcW w:w="2694" w:type="dxa"/>
            <w:gridSpan w:val="3"/>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r w:rsidRPr="001C7549">
              <w:rPr>
                <w:rFonts w:eastAsia="Calibri"/>
                <w:b/>
                <w:bCs/>
                <w:sz w:val="20"/>
                <w:szCs w:val="20"/>
              </w:rPr>
              <w:t>Đang xử lý</w:t>
            </w:r>
          </w:p>
        </w:tc>
        <w:tc>
          <w:tcPr>
            <w:tcW w:w="708" w:type="dxa"/>
            <w:vMerge/>
            <w:tcBorders>
              <w:top w:val="nil"/>
              <w:left w:val="single" w:sz="4" w:space="0" w:color="auto"/>
              <w:bottom w:val="nil"/>
              <w:right w:val="single" w:sz="4" w:space="0" w:color="auto"/>
            </w:tcBorders>
            <w:shd w:val="clear" w:color="auto" w:fill="FFFFFF"/>
            <w:vAlign w:val="center"/>
          </w:tcPr>
          <w:p w:rsidR="00415848" w:rsidRPr="001C7549" w:rsidRDefault="00415848" w:rsidP="00DE5989">
            <w:pPr>
              <w:widowControl w:val="0"/>
              <w:jc w:val="center"/>
              <w:rPr>
                <w:rFonts w:eastAsia="Calibri"/>
                <w:sz w:val="20"/>
                <w:szCs w:val="20"/>
              </w:rPr>
            </w:pPr>
          </w:p>
        </w:tc>
      </w:tr>
      <w:tr w:rsidR="0075515E" w:rsidRPr="001C7549" w:rsidTr="0075515E">
        <w:tblPrEx>
          <w:tblCellMar>
            <w:left w:w="0" w:type="dxa"/>
            <w:right w:w="0" w:type="dxa"/>
          </w:tblCellMar>
          <w:tblLook w:val="0000" w:firstRow="0" w:lastRow="0" w:firstColumn="0" w:lastColumn="0" w:noHBand="0" w:noVBand="0"/>
        </w:tblPrEx>
        <w:trPr>
          <w:trHeight w:val="720"/>
          <w:jc w:val="center"/>
        </w:trPr>
        <w:tc>
          <w:tcPr>
            <w:tcW w:w="1156" w:type="dxa"/>
            <w:vMerge/>
            <w:tcBorders>
              <w:top w:val="nil"/>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p>
        </w:tc>
        <w:tc>
          <w:tcPr>
            <w:tcW w:w="1022" w:type="dxa"/>
            <w:vMerge/>
            <w:tcBorders>
              <w:top w:val="nil"/>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p>
        </w:tc>
        <w:tc>
          <w:tcPr>
            <w:tcW w:w="1689" w:type="dxa"/>
            <w:vMerge/>
            <w:tcBorders>
              <w:top w:val="nil"/>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p>
        </w:tc>
        <w:tc>
          <w:tcPr>
            <w:tcW w:w="1213" w:type="dxa"/>
            <w:gridSpan w:val="2"/>
            <w:vMerge/>
            <w:tcBorders>
              <w:top w:val="nil"/>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p>
        </w:tc>
        <w:tc>
          <w:tcPr>
            <w:tcW w:w="1219" w:type="dxa"/>
            <w:gridSpan w:val="2"/>
            <w:vMerge/>
            <w:tcBorders>
              <w:top w:val="nil"/>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p>
        </w:tc>
        <w:tc>
          <w:tcPr>
            <w:tcW w:w="1356" w:type="dxa"/>
            <w:vMerge w:val="restart"/>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r w:rsidRPr="001C7549">
              <w:rPr>
                <w:rFonts w:eastAsia="Calibri"/>
                <w:b/>
                <w:bCs/>
                <w:sz w:val="20"/>
                <w:szCs w:val="20"/>
              </w:rPr>
              <w:t>Tổng số</w:t>
            </w:r>
          </w:p>
        </w:tc>
        <w:tc>
          <w:tcPr>
            <w:tcW w:w="1843" w:type="dxa"/>
            <w:gridSpan w:val="3"/>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r w:rsidRPr="001C7549">
              <w:rPr>
                <w:rFonts w:eastAsia="Calibri"/>
                <w:sz w:val="20"/>
                <w:szCs w:val="20"/>
              </w:rPr>
              <w:t>Theo nội dung</w:t>
            </w:r>
          </w:p>
        </w:tc>
        <w:tc>
          <w:tcPr>
            <w:tcW w:w="1275" w:type="dxa"/>
            <w:gridSpan w:val="2"/>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r w:rsidRPr="001C7549">
              <w:rPr>
                <w:rFonts w:eastAsia="Calibri"/>
                <w:sz w:val="20"/>
                <w:szCs w:val="20"/>
              </w:rPr>
              <w:t>Theo thời điểm tiếp nhận</w:t>
            </w:r>
          </w:p>
        </w:tc>
        <w:tc>
          <w:tcPr>
            <w:tcW w:w="993" w:type="dxa"/>
            <w:vMerge w:val="restart"/>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r w:rsidRPr="001C7549">
              <w:rPr>
                <w:rFonts w:eastAsia="Calibri"/>
                <w:b/>
                <w:bCs/>
                <w:sz w:val="20"/>
                <w:szCs w:val="20"/>
              </w:rPr>
              <w:t>Tổng số</w:t>
            </w:r>
          </w:p>
        </w:tc>
        <w:tc>
          <w:tcPr>
            <w:tcW w:w="850" w:type="dxa"/>
            <w:vMerge w:val="restart"/>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r w:rsidRPr="001C7549">
              <w:rPr>
                <w:rFonts w:eastAsia="Calibri"/>
                <w:sz w:val="20"/>
                <w:szCs w:val="20"/>
              </w:rPr>
              <w:t>Hành vi hành chính</w:t>
            </w:r>
          </w:p>
        </w:tc>
        <w:tc>
          <w:tcPr>
            <w:tcW w:w="851" w:type="dxa"/>
            <w:vMerge w:val="restart"/>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rPr>
                <w:rFonts w:eastAsia="Calibri"/>
                <w:sz w:val="20"/>
                <w:szCs w:val="20"/>
              </w:rPr>
            </w:pPr>
            <w:r w:rsidRPr="001C7549">
              <w:rPr>
                <w:rFonts w:eastAsia="Calibri"/>
                <w:sz w:val="20"/>
                <w:szCs w:val="20"/>
              </w:rPr>
              <w:t>Quy</w:t>
            </w:r>
            <w:r w:rsidRPr="001C7549">
              <w:rPr>
                <w:rFonts w:eastAsia="Calibri"/>
                <w:smallCaps/>
                <w:sz w:val="20"/>
                <w:szCs w:val="20"/>
              </w:rPr>
              <w:t xml:space="preserve"> </w:t>
            </w:r>
            <w:r w:rsidRPr="001C7549">
              <w:rPr>
                <w:rFonts w:eastAsia="Calibri"/>
                <w:sz w:val="20"/>
                <w:szCs w:val="20"/>
              </w:rPr>
              <w:t>định hành chính</w:t>
            </w:r>
          </w:p>
        </w:tc>
        <w:tc>
          <w:tcPr>
            <w:tcW w:w="708" w:type="dxa"/>
            <w:vMerge/>
            <w:tcBorders>
              <w:top w:val="nil"/>
              <w:left w:val="single" w:sz="4" w:space="0" w:color="auto"/>
              <w:bottom w:val="nil"/>
              <w:right w:val="single" w:sz="4" w:space="0" w:color="auto"/>
            </w:tcBorders>
            <w:shd w:val="clear" w:color="auto" w:fill="FFFFFF"/>
            <w:vAlign w:val="center"/>
          </w:tcPr>
          <w:p w:rsidR="00415848" w:rsidRPr="001C7549" w:rsidRDefault="00415848" w:rsidP="00DE5989">
            <w:pPr>
              <w:widowControl w:val="0"/>
              <w:jc w:val="center"/>
              <w:rPr>
                <w:rFonts w:eastAsia="Calibri"/>
                <w:sz w:val="20"/>
                <w:szCs w:val="20"/>
              </w:rPr>
            </w:pPr>
          </w:p>
        </w:tc>
      </w:tr>
      <w:tr w:rsidR="0075515E" w:rsidRPr="001C7549" w:rsidTr="0075515E">
        <w:tblPrEx>
          <w:tblCellMar>
            <w:left w:w="0" w:type="dxa"/>
            <w:right w:w="0" w:type="dxa"/>
          </w:tblCellMar>
          <w:tblLook w:val="0000" w:firstRow="0" w:lastRow="0" w:firstColumn="0" w:lastColumn="0" w:noHBand="0" w:noVBand="0"/>
        </w:tblPrEx>
        <w:trPr>
          <w:trHeight w:val="720"/>
          <w:jc w:val="center"/>
        </w:trPr>
        <w:tc>
          <w:tcPr>
            <w:tcW w:w="1156" w:type="dxa"/>
            <w:vMerge/>
            <w:tcBorders>
              <w:top w:val="nil"/>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p>
        </w:tc>
        <w:tc>
          <w:tcPr>
            <w:tcW w:w="1022" w:type="dxa"/>
            <w:vMerge/>
            <w:tcBorders>
              <w:top w:val="nil"/>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p>
        </w:tc>
        <w:tc>
          <w:tcPr>
            <w:tcW w:w="1689" w:type="dxa"/>
            <w:vMerge/>
            <w:tcBorders>
              <w:top w:val="nil"/>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p>
        </w:tc>
        <w:tc>
          <w:tcPr>
            <w:tcW w:w="548" w:type="dxa"/>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r w:rsidRPr="001C7549">
              <w:rPr>
                <w:rFonts w:eastAsia="Calibri"/>
                <w:sz w:val="20"/>
                <w:szCs w:val="20"/>
              </w:rPr>
              <w:t>Hành vi hành chính</w:t>
            </w:r>
          </w:p>
        </w:tc>
        <w:tc>
          <w:tcPr>
            <w:tcW w:w="665" w:type="dxa"/>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r w:rsidRPr="001C7549">
              <w:rPr>
                <w:rFonts w:eastAsia="Calibri"/>
                <w:sz w:val="20"/>
                <w:szCs w:val="20"/>
              </w:rPr>
              <w:t>Quy định hành chính</w:t>
            </w:r>
          </w:p>
        </w:tc>
        <w:tc>
          <w:tcPr>
            <w:tcW w:w="545" w:type="dxa"/>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r w:rsidRPr="001C7549">
              <w:rPr>
                <w:rFonts w:eastAsia="Calibri"/>
                <w:sz w:val="20"/>
                <w:szCs w:val="20"/>
              </w:rPr>
              <w:t>Từ kỳ trước</w:t>
            </w:r>
          </w:p>
        </w:tc>
        <w:tc>
          <w:tcPr>
            <w:tcW w:w="674" w:type="dxa"/>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r w:rsidRPr="001C7549">
              <w:rPr>
                <w:rFonts w:eastAsia="Calibri"/>
                <w:sz w:val="20"/>
                <w:szCs w:val="20"/>
              </w:rPr>
              <w:t>Trong</w:t>
            </w:r>
          </w:p>
          <w:p w:rsidR="00415848" w:rsidRPr="001C7549" w:rsidRDefault="00415848" w:rsidP="00DE5989">
            <w:pPr>
              <w:widowControl w:val="0"/>
              <w:jc w:val="center"/>
              <w:rPr>
                <w:rFonts w:eastAsia="Calibri"/>
                <w:sz w:val="20"/>
                <w:szCs w:val="20"/>
              </w:rPr>
            </w:pPr>
            <w:r w:rsidRPr="001C7549">
              <w:rPr>
                <w:rFonts w:eastAsia="Calibri"/>
                <w:sz w:val="20"/>
                <w:szCs w:val="20"/>
              </w:rPr>
              <w:t>kỳ</w:t>
            </w:r>
          </w:p>
        </w:tc>
        <w:tc>
          <w:tcPr>
            <w:tcW w:w="1356" w:type="dxa"/>
            <w:vMerge/>
            <w:tcBorders>
              <w:top w:val="nil"/>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p>
        </w:tc>
        <w:tc>
          <w:tcPr>
            <w:tcW w:w="992" w:type="dxa"/>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r w:rsidRPr="001C7549">
              <w:rPr>
                <w:rFonts w:eastAsia="Calibri"/>
                <w:sz w:val="20"/>
                <w:szCs w:val="20"/>
              </w:rPr>
              <w:t>Hành</w:t>
            </w:r>
          </w:p>
          <w:p w:rsidR="00415848" w:rsidRPr="001C7549" w:rsidRDefault="00415848" w:rsidP="00DE5989">
            <w:pPr>
              <w:widowControl w:val="0"/>
              <w:jc w:val="center"/>
              <w:rPr>
                <w:rFonts w:eastAsia="Calibri"/>
                <w:sz w:val="20"/>
                <w:szCs w:val="20"/>
              </w:rPr>
            </w:pPr>
            <w:r w:rsidRPr="001C7549">
              <w:rPr>
                <w:rFonts w:eastAsia="Calibri"/>
                <w:sz w:val="20"/>
                <w:szCs w:val="20"/>
              </w:rPr>
              <w:t>vi hành chính</w:t>
            </w:r>
          </w:p>
        </w:tc>
        <w:tc>
          <w:tcPr>
            <w:tcW w:w="851" w:type="dxa"/>
            <w:gridSpan w:val="2"/>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r w:rsidRPr="001C7549">
              <w:rPr>
                <w:rFonts w:eastAsia="Calibri"/>
                <w:sz w:val="20"/>
                <w:szCs w:val="20"/>
              </w:rPr>
              <w:t>Quy định hành chính</w:t>
            </w:r>
          </w:p>
        </w:tc>
        <w:tc>
          <w:tcPr>
            <w:tcW w:w="708" w:type="dxa"/>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r w:rsidRPr="001C7549">
              <w:rPr>
                <w:rFonts w:eastAsia="Calibri"/>
                <w:sz w:val="20"/>
                <w:szCs w:val="20"/>
              </w:rPr>
              <w:t>Từ kỳ trước</w:t>
            </w:r>
          </w:p>
        </w:tc>
        <w:tc>
          <w:tcPr>
            <w:tcW w:w="567" w:type="dxa"/>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r w:rsidRPr="001C7549">
              <w:rPr>
                <w:rFonts w:eastAsia="Calibri"/>
                <w:sz w:val="20"/>
                <w:szCs w:val="20"/>
              </w:rPr>
              <w:t>Trong kỳ</w:t>
            </w:r>
          </w:p>
        </w:tc>
        <w:tc>
          <w:tcPr>
            <w:tcW w:w="993" w:type="dxa"/>
            <w:vMerge/>
            <w:tcBorders>
              <w:top w:val="nil"/>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p>
        </w:tc>
        <w:tc>
          <w:tcPr>
            <w:tcW w:w="850" w:type="dxa"/>
            <w:vMerge/>
            <w:tcBorders>
              <w:top w:val="nil"/>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p>
        </w:tc>
        <w:tc>
          <w:tcPr>
            <w:tcW w:w="851" w:type="dxa"/>
            <w:vMerge/>
            <w:tcBorders>
              <w:top w:val="nil"/>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p>
        </w:tc>
        <w:tc>
          <w:tcPr>
            <w:tcW w:w="708" w:type="dxa"/>
            <w:vMerge/>
            <w:tcBorders>
              <w:top w:val="nil"/>
              <w:left w:val="single" w:sz="4" w:space="0" w:color="auto"/>
              <w:bottom w:val="nil"/>
              <w:right w:val="single" w:sz="4" w:space="0" w:color="auto"/>
            </w:tcBorders>
            <w:shd w:val="clear" w:color="auto" w:fill="FFFFFF"/>
            <w:vAlign w:val="center"/>
          </w:tcPr>
          <w:p w:rsidR="00415848" w:rsidRPr="001C7549" w:rsidRDefault="00415848" w:rsidP="00DE5989">
            <w:pPr>
              <w:widowControl w:val="0"/>
              <w:jc w:val="center"/>
              <w:rPr>
                <w:rFonts w:eastAsia="Calibri"/>
                <w:sz w:val="20"/>
                <w:szCs w:val="20"/>
              </w:rPr>
            </w:pPr>
          </w:p>
        </w:tc>
      </w:tr>
      <w:tr w:rsidR="0075515E" w:rsidRPr="001C7549" w:rsidTr="0075515E">
        <w:tblPrEx>
          <w:tblCellMar>
            <w:left w:w="0" w:type="dxa"/>
            <w:right w:w="0" w:type="dxa"/>
          </w:tblCellMar>
          <w:tblLook w:val="0000" w:firstRow="0" w:lastRow="0" w:firstColumn="0" w:lastColumn="0" w:noHBand="0" w:noVBand="0"/>
        </w:tblPrEx>
        <w:trPr>
          <w:trHeight w:val="720"/>
          <w:jc w:val="center"/>
        </w:trPr>
        <w:tc>
          <w:tcPr>
            <w:tcW w:w="1156" w:type="dxa"/>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r w:rsidRPr="001C7549">
              <w:rPr>
                <w:rFonts w:eastAsia="Calibri"/>
                <w:sz w:val="20"/>
                <w:szCs w:val="20"/>
              </w:rPr>
              <w:t>(1)</w:t>
            </w:r>
          </w:p>
        </w:tc>
        <w:tc>
          <w:tcPr>
            <w:tcW w:w="1022" w:type="dxa"/>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r w:rsidRPr="001C7549">
              <w:rPr>
                <w:rFonts w:eastAsia="Calibri"/>
                <w:sz w:val="20"/>
                <w:szCs w:val="20"/>
              </w:rPr>
              <w:t>(2)</w:t>
            </w:r>
          </w:p>
        </w:tc>
        <w:tc>
          <w:tcPr>
            <w:tcW w:w="1689" w:type="dxa"/>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r w:rsidRPr="001C7549">
              <w:rPr>
                <w:rFonts w:eastAsia="Calibri"/>
                <w:sz w:val="20"/>
                <w:szCs w:val="20"/>
              </w:rPr>
              <w:t>(3)=(4)+(5)=(6)+(7)</w:t>
            </w:r>
          </w:p>
        </w:tc>
        <w:tc>
          <w:tcPr>
            <w:tcW w:w="548" w:type="dxa"/>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r w:rsidRPr="001C7549">
              <w:rPr>
                <w:rFonts w:eastAsia="Calibri"/>
                <w:sz w:val="20"/>
                <w:szCs w:val="20"/>
              </w:rPr>
              <w:t>(4)</w:t>
            </w:r>
          </w:p>
        </w:tc>
        <w:tc>
          <w:tcPr>
            <w:tcW w:w="665" w:type="dxa"/>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r w:rsidRPr="001C7549">
              <w:rPr>
                <w:rFonts w:eastAsia="Calibri"/>
                <w:sz w:val="20"/>
                <w:szCs w:val="20"/>
              </w:rPr>
              <w:t>(5)</w:t>
            </w:r>
          </w:p>
        </w:tc>
        <w:tc>
          <w:tcPr>
            <w:tcW w:w="545" w:type="dxa"/>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r w:rsidRPr="001C7549">
              <w:rPr>
                <w:rFonts w:eastAsia="Calibri"/>
                <w:sz w:val="20"/>
                <w:szCs w:val="20"/>
              </w:rPr>
              <w:t>(6)</w:t>
            </w:r>
          </w:p>
        </w:tc>
        <w:tc>
          <w:tcPr>
            <w:tcW w:w="674" w:type="dxa"/>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r w:rsidRPr="001C7549">
              <w:rPr>
                <w:rFonts w:eastAsia="Calibri"/>
                <w:sz w:val="20"/>
                <w:szCs w:val="20"/>
              </w:rPr>
              <w:t>(7)</w:t>
            </w:r>
          </w:p>
        </w:tc>
        <w:tc>
          <w:tcPr>
            <w:tcW w:w="1356" w:type="dxa"/>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r w:rsidRPr="001C7549">
              <w:rPr>
                <w:rFonts w:eastAsia="Calibri"/>
                <w:sz w:val="20"/>
                <w:szCs w:val="20"/>
              </w:rPr>
              <w:t>(8)=(9)+(10)=(11)+(12)</w:t>
            </w:r>
          </w:p>
        </w:tc>
        <w:tc>
          <w:tcPr>
            <w:tcW w:w="992" w:type="dxa"/>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r w:rsidRPr="001C7549">
              <w:rPr>
                <w:rFonts w:eastAsia="Calibri"/>
                <w:sz w:val="20"/>
                <w:szCs w:val="20"/>
              </w:rPr>
              <w:t>(9)</w:t>
            </w:r>
          </w:p>
        </w:tc>
        <w:tc>
          <w:tcPr>
            <w:tcW w:w="851" w:type="dxa"/>
            <w:gridSpan w:val="2"/>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r w:rsidRPr="001C7549">
              <w:rPr>
                <w:rFonts w:eastAsia="Calibri"/>
                <w:sz w:val="20"/>
                <w:szCs w:val="20"/>
              </w:rPr>
              <w:t>(10)</w:t>
            </w:r>
          </w:p>
        </w:tc>
        <w:tc>
          <w:tcPr>
            <w:tcW w:w="708" w:type="dxa"/>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r w:rsidRPr="001C7549">
              <w:rPr>
                <w:rFonts w:eastAsia="Calibri"/>
                <w:sz w:val="20"/>
                <w:szCs w:val="20"/>
              </w:rPr>
              <w:t>(11)</w:t>
            </w:r>
          </w:p>
        </w:tc>
        <w:tc>
          <w:tcPr>
            <w:tcW w:w="567" w:type="dxa"/>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r w:rsidRPr="001C7549">
              <w:rPr>
                <w:rFonts w:eastAsia="Calibri"/>
                <w:sz w:val="20"/>
                <w:szCs w:val="20"/>
              </w:rPr>
              <w:t>(12)</w:t>
            </w:r>
          </w:p>
        </w:tc>
        <w:tc>
          <w:tcPr>
            <w:tcW w:w="993" w:type="dxa"/>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r w:rsidRPr="001C7549">
              <w:rPr>
                <w:rFonts w:eastAsia="Calibri"/>
                <w:sz w:val="20"/>
                <w:szCs w:val="20"/>
              </w:rPr>
              <w:t>(13)=(14)+(15)</w:t>
            </w:r>
          </w:p>
        </w:tc>
        <w:tc>
          <w:tcPr>
            <w:tcW w:w="850" w:type="dxa"/>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r w:rsidRPr="001C7549">
              <w:rPr>
                <w:rFonts w:eastAsia="Calibri"/>
                <w:sz w:val="20"/>
                <w:szCs w:val="20"/>
              </w:rPr>
              <w:t>(14)</w:t>
            </w:r>
          </w:p>
        </w:tc>
        <w:tc>
          <w:tcPr>
            <w:tcW w:w="851" w:type="dxa"/>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r w:rsidRPr="001C7549">
              <w:rPr>
                <w:rFonts w:eastAsia="Calibri"/>
                <w:sz w:val="20"/>
                <w:szCs w:val="20"/>
              </w:rPr>
              <w:t>(15)</w:t>
            </w:r>
          </w:p>
        </w:tc>
        <w:tc>
          <w:tcPr>
            <w:tcW w:w="708" w:type="dxa"/>
            <w:tcBorders>
              <w:top w:val="single" w:sz="4" w:space="0" w:color="auto"/>
              <w:left w:val="single" w:sz="4" w:space="0" w:color="auto"/>
              <w:bottom w:val="nil"/>
              <w:right w:val="single" w:sz="4" w:space="0" w:color="auto"/>
            </w:tcBorders>
            <w:shd w:val="clear" w:color="auto" w:fill="FFFFFF"/>
            <w:vAlign w:val="center"/>
          </w:tcPr>
          <w:p w:rsidR="00415848" w:rsidRPr="001C7549" w:rsidRDefault="00415848" w:rsidP="00DE5989">
            <w:pPr>
              <w:widowControl w:val="0"/>
              <w:jc w:val="center"/>
              <w:rPr>
                <w:rFonts w:eastAsia="Calibri"/>
                <w:sz w:val="20"/>
                <w:szCs w:val="20"/>
              </w:rPr>
            </w:pPr>
            <w:r w:rsidRPr="001C7549">
              <w:rPr>
                <w:rFonts w:eastAsia="Calibri"/>
                <w:sz w:val="20"/>
                <w:szCs w:val="20"/>
              </w:rPr>
              <w:t>(16)</w:t>
            </w:r>
          </w:p>
        </w:tc>
      </w:tr>
      <w:tr w:rsidR="0075515E" w:rsidRPr="001C7549" w:rsidTr="0075515E">
        <w:tblPrEx>
          <w:tblCellMar>
            <w:left w:w="0" w:type="dxa"/>
            <w:right w:w="0" w:type="dxa"/>
          </w:tblCellMar>
          <w:tblLook w:val="0000" w:firstRow="0" w:lastRow="0" w:firstColumn="0" w:lastColumn="0" w:noHBand="0" w:noVBand="0"/>
        </w:tblPrEx>
        <w:trPr>
          <w:trHeight w:val="720"/>
          <w:jc w:val="center"/>
        </w:trPr>
        <w:tc>
          <w:tcPr>
            <w:tcW w:w="1156" w:type="dxa"/>
            <w:tcBorders>
              <w:top w:val="single" w:sz="4" w:space="0" w:color="auto"/>
              <w:left w:val="single" w:sz="4" w:space="0" w:color="auto"/>
              <w:bottom w:val="nil"/>
              <w:right w:val="nil"/>
            </w:tcBorders>
            <w:shd w:val="clear" w:color="auto" w:fill="FFFFFF"/>
            <w:vAlign w:val="center"/>
          </w:tcPr>
          <w:p w:rsidR="00415848" w:rsidRPr="001C7549" w:rsidRDefault="00C14501" w:rsidP="00DE5989">
            <w:pPr>
              <w:widowControl w:val="0"/>
              <w:jc w:val="center"/>
              <w:rPr>
                <w:rFonts w:eastAsia="Calibri"/>
                <w:sz w:val="20"/>
                <w:szCs w:val="20"/>
              </w:rPr>
            </w:pPr>
            <w:r>
              <w:rPr>
                <w:rFonts w:eastAsia="Calibri"/>
                <w:noProof/>
                <w:sz w:val="20"/>
                <w:szCs w:val="20"/>
              </w:rPr>
              <mc:AlternateContent>
                <mc:Choice Requires="wps">
                  <w:drawing>
                    <wp:anchor distT="0" distB="0" distL="114300" distR="114300" simplePos="0" relativeHeight="251659776" behindDoc="0" locked="0" layoutInCell="1" allowOverlap="1">
                      <wp:simplePos x="0" y="0"/>
                      <wp:positionH relativeFrom="column">
                        <wp:posOffset>458470</wp:posOffset>
                      </wp:positionH>
                      <wp:positionV relativeFrom="paragraph">
                        <wp:posOffset>76200</wp:posOffset>
                      </wp:positionV>
                      <wp:extent cx="1571625" cy="98107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1571625" cy="981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5AC796" id="Straight Connector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pt,6pt" to="159.85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" strokecolor="black [3040]"/>
                  </w:pict>
                </mc:Fallback>
              </mc:AlternateContent>
            </w:r>
            <w:r w:rsidR="00415848" w:rsidRPr="001C7549">
              <w:rPr>
                <w:rFonts w:eastAsia="Calibri"/>
                <w:sz w:val="20"/>
                <w:szCs w:val="20"/>
              </w:rPr>
              <w:t>1</w:t>
            </w:r>
          </w:p>
        </w:tc>
        <w:tc>
          <w:tcPr>
            <w:tcW w:w="1022" w:type="dxa"/>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rPr>
                <w:rFonts w:eastAsia="Calibri"/>
                <w:sz w:val="20"/>
                <w:szCs w:val="20"/>
              </w:rPr>
            </w:pPr>
            <w:r w:rsidRPr="001C7549">
              <w:rPr>
                <w:rFonts w:eastAsia="Calibri"/>
                <w:sz w:val="20"/>
                <w:szCs w:val="20"/>
              </w:rPr>
              <w:t>...</w:t>
            </w:r>
          </w:p>
        </w:tc>
        <w:tc>
          <w:tcPr>
            <w:tcW w:w="1689" w:type="dxa"/>
            <w:tcBorders>
              <w:top w:val="single" w:sz="4" w:space="0" w:color="auto"/>
              <w:left w:val="single" w:sz="4" w:space="0" w:color="auto"/>
              <w:bottom w:val="nil"/>
              <w:right w:val="nil"/>
            </w:tcBorders>
            <w:shd w:val="clear" w:color="auto" w:fill="FFFFFF"/>
            <w:vAlign w:val="center"/>
          </w:tcPr>
          <w:p w:rsidR="00415848" w:rsidRPr="00415848" w:rsidRDefault="00415848" w:rsidP="00DE5989">
            <w:pPr>
              <w:widowControl w:val="0"/>
              <w:jc w:val="center"/>
              <w:rPr>
                <w:b/>
                <w:bCs/>
                <w:sz w:val="20"/>
                <w:szCs w:val="20"/>
                <w:lang w:eastAsia="zh-CN"/>
              </w:rPr>
            </w:pPr>
          </w:p>
        </w:tc>
        <w:tc>
          <w:tcPr>
            <w:tcW w:w="548" w:type="dxa"/>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rPr>
                <w:sz w:val="20"/>
                <w:szCs w:val="20"/>
                <w:lang w:val="vi-VN" w:eastAsia="zh-CN"/>
              </w:rPr>
            </w:pPr>
          </w:p>
        </w:tc>
        <w:tc>
          <w:tcPr>
            <w:tcW w:w="665" w:type="dxa"/>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rPr>
                <w:sz w:val="20"/>
                <w:szCs w:val="20"/>
                <w:lang w:val="vi-VN" w:eastAsia="zh-CN"/>
              </w:rPr>
            </w:pPr>
          </w:p>
        </w:tc>
        <w:tc>
          <w:tcPr>
            <w:tcW w:w="545" w:type="dxa"/>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rPr>
                <w:sz w:val="20"/>
                <w:szCs w:val="20"/>
                <w:lang w:val="vi-VN" w:eastAsia="zh-CN"/>
              </w:rPr>
            </w:pPr>
          </w:p>
        </w:tc>
        <w:tc>
          <w:tcPr>
            <w:tcW w:w="674" w:type="dxa"/>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rPr>
                <w:sz w:val="20"/>
                <w:szCs w:val="20"/>
                <w:lang w:val="vi-VN" w:eastAsia="zh-CN"/>
              </w:rPr>
            </w:pPr>
          </w:p>
        </w:tc>
        <w:tc>
          <w:tcPr>
            <w:tcW w:w="1356" w:type="dxa"/>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rPr>
                <w:sz w:val="20"/>
                <w:szCs w:val="20"/>
                <w:lang w:eastAsia="zh-CN"/>
              </w:rPr>
            </w:pPr>
          </w:p>
        </w:tc>
        <w:tc>
          <w:tcPr>
            <w:tcW w:w="992" w:type="dxa"/>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rPr>
                <w:sz w:val="20"/>
                <w:szCs w:val="20"/>
                <w:lang w:val="vi-VN" w:eastAsia="zh-CN"/>
              </w:rPr>
            </w:pPr>
          </w:p>
        </w:tc>
        <w:tc>
          <w:tcPr>
            <w:tcW w:w="851" w:type="dxa"/>
            <w:gridSpan w:val="2"/>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rPr>
                <w:sz w:val="20"/>
                <w:szCs w:val="20"/>
                <w:lang w:val="vi-VN" w:eastAsia="zh-CN"/>
              </w:rPr>
            </w:pPr>
          </w:p>
        </w:tc>
        <w:tc>
          <w:tcPr>
            <w:tcW w:w="708" w:type="dxa"/>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rPr>
                <w:sz w:val="20"/>
                <w:szCs w:val="20"/>
                <w:lang w:val="vi-VN" w:eastAsia="zh-CN"/>
              </w:rPr>
            </w:pPr>
          </w:p>
        </w:tc>
        <w:tc>
          <w:tcPr>
            <w:tcW w:w="567" w:type="dxa"/>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rPr>
                <w:sz w:val="20"/>
                <w:szCs w:val="20"/>
                <w:lang w:val="vi-VN" w:eastAsia="zh-CN"/>
              </w:rPr>
            </w:pPr>
          </w:p>
        </w:tc>
        <w:tc>
          <w:tcPr>
            <w:tcW w:w="993" w:type="dxa"/>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rPr>
                <w:sz w:val="20"/>
                <w:szCs w:val="20"/>
                <w:lang w:val="vi-VN" w:eastAsia="zh-CN"/>
              </w:rPr>
            </w:pPr>
          </w:p>
        </w:tc>
        <w:tc>
          <w:tcPr>
            <w:tcW w:w="850" w:type="dxa"/>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rPr>
                <w:sz w:val="20"/>
                <w:szCs w:val="20"/>
                <w:lang w:val="vi-VN" w:eastAsia="zh-CN"/>
              </w:rPr>
            </w:pPr>
          </w:p>
        </w:tc>
        <w:tc>
          <w:tcPr>
            <w:tcW w:w="851" w:type="dxa"/>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rPr>
                <w:sz w:val="20"/>
                <w:szCs w:val="20"/>
                <w:lang w:val="vi-VN" w:eastAsia="zh-CN"/>
              </w:rPr>
            </w:pPr>
          </w:p>
        </w:tc>
        <w:tc>
          <w:tcPr>
            <w:tcW w:w="708" w:type="dxa"/>
            <w:tcBorders>
              <w:top w:val="single" w:sz="4" w:space="0" w:color="auto"/>
              <w:left w:val="single" w:sz="4" w:space="0" w:color="auto"/>
              <w:bottom w:val="nil"/>
              <w:right w:val="single" w:sz="4" w:space="0" w:color="auto"/>
            </w:tcBorders>
            <w:shd w:val="clear" w:color="auto" w:fill="FFFFFF"/>
            <w:vAlign w:val="center"/>
          </w:tcPr>
          <w:p w:rsidR="00415848" w:rsidRPr="001C7549" w:rsidRDefault="00415848" w:rsidP="00DE5989">
            <w:pPr>
              <w:widowControl w:val="0"/>
              <w:rPr>
                <w:sz w:val="20"/>
                <w:szCs w:val="20"/>
                <w:lang w:val="vi-VN" w:eastAsia="zh-CN"/>
              </w:rPr>
            </w:pPr>
          </w:p>
        </w:tc>
      </w:tr>
      <w:tr w:rsidR="0075515E" w:rsidRPr="001C7549" w:rsidTr="0075515E">
        <w:tblPrEx>
          <w:tblCellMar>
            <w:left w:w="0" w:type="dxa"/>
            <w:right w:w="0" w:type="dxa"/>
          </w:tblCellMar>
          <w:tblLook w:val="0000" w:firstRow="0" w:lastRow="0" w:firstColumn="0" w:lastColumn="0" w:noHBand="0" w:noVBand="0"/>
        </w:tblPrEx>
        <w:trPr>
          <w:trHeight w:val="720"/>
          <w:jc w:val="center"/>
        </w:trPr>
        <w:tc>
          <w:tcPr>
            <w:tcW w:w="1156" w:type="dxa"/>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sz w:val="20"/>
                <w:szCs w:val="20"/>
              </w:rPr>
            </w:pPr>
            <w:r w:rsidRPr="001C7549">
              <w:rPr>
                <w:rFonts w:eastAsia="Calibri"/>
                <w:sz w:val="20"/>
                <w:szCs w:val="20"/>
              </w:rPr>
              <w:t>2</w:t>
            </w:r>
          </w:p>
        </w:tc>
        <w:tc>
          <w:tcPr>
            <w:tcW w:w="1022" w:type="dxa"/>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rPr>
                <w:rFonts w:eastAsia="Calibri"/>
                <w:sz w:val="20"/>
                <w:szCs w:val="20"/>
              </w:rPr>
            </w:pPr>
            <w:r w:rsidRPr="001C7549">
              <w:rPr>
                <w:rFonts w:eastAsia="Calibri"/>
                <w:sz w:val="20"/>
                <w:szCs w:val="20"/>
              </w:rPr>
              <w:t>...</w:t>
            </w:r>
          </w:p>
        </w:tc>
        <w:tc>
          <w:tcPr>
            <w:tcW w:w="1689" w:type="dxa"/>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rPr>
                <w:sz w:val="20"/>
                <w:szCs w:val="20"/>
                <w:lang w:val="vi-VN" w:eastAsia="zh-CN"/>
              </w:rPr>
            </w:pPr>
          </w:p>
        </w:tc>
        <w:tc>
          <w:tcPr>
            <w:tcW w:w="548" w:type="dxa"/>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rPr>
                <w:sz w:val="20"/>
                <w:szCs w:val="20"/>
                <w:lang w:val="vi-VN" w:eastAsia="zh-CN"/>
              </w:rPr>
            </w:pPr>
          </w:p>
        </w:tc>
        <w:tc>
          <w:tcPr>
            <w:tcW w:w="665" w:type="dxa"/>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rPr>
                <w:sz w:val="20"/>
                <w:szCs w:val="20"/>
                <w:lang w:val="vi-VN" w:eastAsia="zh-CN"/>
              </w:rPr>
            </w:pPr>
          </w:p>
        </w:tc>
        <w:tc>
          <w:tcPr>
            <w:tcW w:w="545" w:type="dxa"/>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rPr>
                <w:sz w:val="20"/>
                <w:szCs w:val="20"/>
                <w:lang w:val="vi-VN" w:eastAsia="zh-CN"/>
              </w:rPr>
            </w:pPr>
          </w:p>
        </w:tc>
        <w:tc>
          <w:tcPr>
            <w:tcW w:w="674" w:type="dxa"/>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rPr>
                <w:sz w:val="20"/>
                <w:szCs w:val="20"/>
                <w:lang w:val="vi-VN" w:eastAsia="zh-CN"/>
              </w:rPr>
            </w:pPr>
          </w:p>
        </w:tc>
        <w:tc>
          <w:tcPr>
            <w:tcW w:w="1356" w:type="dxa"/>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rPr>
                <w:sz w:val="20"/>
                <w:szCs w:val="20"/>
                <w:lang w:val="vi-VN" w:eastAsia="zh-CN"/>
              </w:rPr>
            </w:pPr>
          </w:p>
        </w:tc>
        <w:tc>
          <w:tcPr>
            <w:tcW w:w="992" w:type="dxa"/>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rPr>
                <w:sz w:val="20"/>
                <w:szCs w:val="20"/>
                <w:lang w:val="vi-VN" w:eastAsia="zh-CN"/>
              </w:rPr>
            </w:pPr>
          </w:p>
        </w:tc>
        <w:tc>
          <w:tcPr>
            <w:tcW w:w="851" w:type="dxa"/>
            <w:gridSpan w:val="2"/>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rPr>
                <w:sz w:val="20"/>
                <w:szCs w:val="20"/>
                <w:lang w:val="vi-VN" w:eastAsia="zh-CN"/>
              </w:rPr>
            </w:pPr>
          </w:p>
        </w:tc>
        <w:tc>
          <w:tcPr>
            <w:tcW w:w="708" w:type="dxa"/>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rPr>
                <w:sz w:val="20"/>
                <w:szCs w:val="20"/>
                <w:lang w:val="vi-VN" w:eastAsia="zh-CN"/>
              </w:rPr>
            </w:pPr>
          </w:p>
        </w:tc>
        <w:tc>
          <w:tcPr>
            <w:tcW w:w="567" w:type="dxa"/>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rPr>
                <w:sz w:val="20"/>
                <w:szCs w:val="20"/>
                <w:lang w:val="vi-VN" w:eastAsia="zh-CN"/>
              </w:rPr>
            </w:pPr>
          </w:p>
        </w:tc>
        <w:tc>
          <w:tcPr>
            <w:tcW w:w="993" w:type="dxa"/>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rPr>
                <w:sz w:val="20"/>
                <w:szCs w:val="20"/>
                <w:lang w:val="vi-VN" w:eastAsia="zh-CN"/>
              </w:rPr>
            </w:pPr>
          </w:p>
        </w:tc>
        <w:tc>
          <w:tcPr>
            <w:tcW w:w="850" w:type="dxa"/>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rPr>
                <w:sz w:val="20"/>
                <w:szCs w:val="20"/>
                <w:lang w:val="vi-VN" w:eastAsia="zh-CN"/>
              </w:rPr>
            </w:pPr>
          </w:p>
        </w:tc>
        <w:tc>
          <w:tcPr>
            <w:tcW w:w="851" w:type="dxa"/>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rPr>
                <w:sz w:val="20"/>
                <w:szCs w:val="20"/>
                <w:lang w:val="vi-VN" w:eastAsia="zh-CN"/>
              </w:rPr>
            </w:pPr>
          </w:p>
        </w:tc>
        <w:tc>
          <w:tcPr>
            <w:tcW w:w="708" w:type="dxa"/>
            <w:tcBorders>
              <w:top w:val="single" w:sz="4" w:space="0" w:color="auto"/>
              <w:left w:val="single" w:sz="4" w:space="0" w:color="auto"/>
              <w:bottom w:val="nil"/>
              <w:right w:val="single" w:sz="4" w:space="0" w:color="auto"/>
            </w:tcBorders>
            <w:shd w:val="clear" w:color="auto" w:fill="FFFFFF"/>
            <w:vAlign w:val="center"/>
          </w:tcPr>
          <w:p w:rsidR="00415848" w:rsidRPr="001C7549" w:rsidRDefault="00415848" w:rsidP="00DE5989">
            <w:pPr>
              <w:widowControl w:val="0"/>
              <w:rPr>
                <w:sz w:val="20"/>
                <w:szCs w:val="20"/>
                <w:lang w:val="vi-VN" w:eastAsia="zh-CN"/>
              </w:rPr>
            </w:pPr>
          </w:p>
        </w:tc>
      </w:tr>
      <w:tr w:rsidR="0075515E" w:rsidRPr="001C7549" w:rsidTr="0075515E">
        <w:tblPrEx>
          <w:tblCellMar>
            <w:left w:w="0" w:type="dxa"/>
            <w:right w:w="0" w:type="dxa"/>
          </w:tblCellMar>
          <w:tblLook w:val="0000" w:firstRow="0" w:lastRow="0" w:firstColumn="0" w:lastColumn="0" w:noHBand="0" w:noVBand="0"/>
        </w:tblPrEx>
        <w:trPr>
          <w:trHeight w:val="720"/>
          <w:jc w:val="center"/>
        </w:trPr>
        <w:tc>
          <w:tcPr>
            <w:tcW w:w="2178" w:type="dxa"/>
            <w:gridSpan w:val="2"/>
            <w:tcBorders>
              <w:top w:val="single" w:sz="4" w:space="0" w:color="auto"/>
              <w:left w:val="single" w:sz="4" w:space="0" w:color="auto"/>
              <w:bottom w:val="single" w:sz="4" w:space="0" w:color="auto"/>
              <w:right w:val="nil"/>
            </w:tcBorders>
            <w:shd w:val="clear" w:color="auto" w:fill="FFFFFF"/>
            <w:vAlign w:val="center"/>
          </w:tcPr>
          <w:p w:rsidR="00415848" w:rsidRPr="00B0713F" w:rsidRDefault="00415848" w:rsidP="00DE5989">
            <w:pPr>
              <w:widowControl w:val="0"/>
              <w:jc w:val="center"/>
              <w:rPr>
                <w:rFonts w:eastAsia="Calibri"/>
                <w:b/>
                <w:bCs/>
                <w:sz w:val="20"/>
                <w:szCs w:val="20"/>
              </w:rPr>
            </w:pPr>
            <w:r w:rsidRPr="00B0713F">
              <w:rPr>
                <w:rFonts w:eastAsia="Calibri"/>
                <w:b/>
                <w:bCs/>
                <w:sz w:val="20"/>
                <w:szCs w:val="20"/>
              </w:rPr>
              <w:t>TỔNG CỘNG</w:t>
            </w:r>
          </w:p>
        </w:tc>
        <w:tc>
          <w:tcPr>
            <w:tcW w:w="1689" w:type="dxa"/>
            <w:tcBorders>
              <w:top w:val="single" w:sz="4" w:space="0" w:color="auto"/>
              <w:left w:val="single" w:sz="4" w:space="0" w:color="auto"/>
              <w:bottom w:val="single" w:sz="4" w:space="0" w:color="auto"/>
              <w:right w:val="nil"/>
            </w:tcBorders>
            <w:shd w:val="clear" w:color="auto" w:fill="FFFFFF"/>
            <w:vAlign w:val="center"/>
          </w:tcPr>
          <w:p w:rsidR="00415848" w:rsidRPr="001C7549" w:rsidRDefault="005D013B" w:rsidP="00DE5989">
            <w:pPr>
              <w:widowControl w:val="0"/>
              <w:jc w:val="center"/>
              <w:rPr>
                <w:sz w:val="20"/>
                <w:szCs w:val="20"/>
                <w:lang w:val="vi-VN" w:eastAsia="zh-CN"/>
              </w:rPr>
            </w:pPr>
            <w:r w:rsidRPr="00415848">
              <w:rPr>
                <w:b/>
                <w:bCs/>
                <w:sz w:val="20"/>
                <w:szCs w:val="20"/>
                <w:lang w:eastAsia="zh-CN"/>
              </w:rPr>
              <w:t>Không có</w:t>
            </w:r>
          </w:p>
        </w:tc>
        <w:tc>
          <w:tcPr>
            <w:tcW w:w="548" w:type="dxa"/>
            <w:tcBorders>
              <w:top w:val="single" w:sz="4" w:space="0" w:color="auto"/>
              <w:left w:val="single" w:sz="4" w:space="0" w:color="auto"/>
              <w:bottom w:val="single" w:sz="4" w:space="0" w:color="auto"/>
              <w:right w:val="nil"/>
            </w:tcBorders>
            <w:shd w:val="clear" w:color="auto" w:fill="FFFFFF"/>
            <w:vAlign w:val="center"/>
          </w:tcPr>
          <w:p w:rsidR="00415848" w:rsidRPr="001C7549" w:rsidRDefault="00415848" w:rsidP="00DE5989">
            <w:pPr>
              <w:widowControl w:val="0"/>
              <w:rPr>
                <w:sz w:val="20"/>
                <w:szCs w:val="20"/>
                <w:lang w:val="vi-VN" w:eastAsia="zh-CN"/>
              </w:rPr>
            </w:pPr>
          </w:p>
        </w:tc>
        <w:tc>
          <w:tcPr>
            <w:tcW w:w="665" w:type="dxa"/>
            <w:tcBorders>
              <w:top w:val="single" w:sz="4" w:space="0" w:color="auto"/>
              <w:left w:val="single" w:sz="4" w:space="0" w:color="auto"/>
              <w:bottom w:val="single" w:sz="4" w:space="0" w:color="auto"/>
              <w:right w:val="nil"/>
            </w:tcBorders>
            <w:shd w:val="clear" w:color="auto" w:fill="FFFFFF"/>
            <w:vAlign w:val="center"/>
          </w:tcPr>
          <w:p w:rsidR="00415848" w:rsidRPr="001C7549" w:rsidRDefault="00415848" w:rsidP="00DE5989">
            <w:pPr>
              <w:widowControl w:val="0"/>
              <w:rPr>
                <w:sz w:val="20"/>
                <w:szCs w:val="20"/>
                <w:lang w:val="vi-VN" w:eastAsia="zh-CN"/>
              </w:rPr>
            </w:pPr>
          </w:p>
        </w:tc>
        <w:tc>
          <w:tcPr>
            <w:tcW w:w="545" w:type="dxa"/>
            <w:tcBorders>
              <w:top w:val="single" w:sz="4" w:space="0" w:color="auto"/>
              <w:left w:val="single" w:sz="4" w:space="0" w:color="auto"/>
              <w:bottom w:val="single" w:sz="4" w:space="0" w:color="auto"/>
              <w:right w:val="nil"/>
            </w:tcBorders>
            <w:shd w:val="clear" w:color="auto" w:fill="FFFFFF"/>
            <w:vAlign w:val="center"/>
          </w:tcPr>
          <w:p w:rsidR="00415848" w:rsidRPr="001C7549" w:rsidRDefault="00415848" w:rsidP="00DE5989">
            <w:pPr>
              <w:widowControl w:val="0"/>
              <w:rPr>
                <w:sz w:val="20"/>
                <w:szCs w:val="20"/>
                <w:lang w:val="vi-VN" w:eastAsia="zh-CN"/>
              </w:rPr>
            </w:pPr>
          </w:p>
        </w:tc>
        <w:tc>
          <w:tcPr>
            <w:tcW w:w="674" w:type="dxa"/>
            <w:tcBorders>
              <w:top w:val="single" w:sz="4" w:space="0" w:color="auto"/>
              <w:left w:val="single" w:sz="4" w:space="0" w:color="auto"/>
              <w:bottom w:val="single" w:sz="4" w:space="0" w:color="auto"/>
              <w:right w:val="nil"/>
            </w:tcBorders>
            <w:shd w:val="clear" w:color="auto" w:fill="FFFFFF"/>
            <w:vAlign w:val="center"/>
          </w:tcPr>
          <w:p w:rsidR="00415848" w:rsidRPr="001C7549" w:rsidRDefault="00415848" w:rsidP="00DE5989">
            <w:pPr>
              <w:widowControl w:val="0"/>
              <w:rPr>
                <w:sz w:val="20"/>
                <w:szCs w:val="20"/>
                <w:lang w:val="vi-VN" w:eastAsia="zh-CN"/>
              </w:rPr>
            </w:pPr>
          </w:p>
        </w:tc>
        <w:tc>
          <w:tcPr>
            <w:tcW w:w="1356" w:type="dxa"/>
            <w:tcBorders>
              <w:top w:val="single" w:sz="4" w:space="0" w:color="auto"/>
              <w:left w:val="single" w:sz="4" w:space="0" w:color="auto"/>
              <w:bottom w:val="single" w:sz="4" w:space="0" w:color="auto"/>
              <w:right w:val="nil"/>
            </w:tcBorders>
            <w:shd w:val="clear" w:color="auto" w:fill="FFFFFF"/>
            <w:vAlign w:val="center"/>
          </w:tcPr>
          <w:p w:rsidR="00415848" w:rsidRPr="001C7549" w:rsidRDefault="00415848" w:rsidP="00DE5989">
            <w:pPr>
              <w:widowControl w:val="0"/>
              <w:rPr>
                <w:sz w:val="20"/>
                <w:szCs w:val="20"/>
                <w:lang w:val="vi-VN" w:eastAsia="zh-CN"/>
              </w:rPr>
            </w:pPr>
          </w:p>
        </w:tc>
        <w:tc>
          <w:tcPr>
            <w:tcW w:w="992" w:type="dxa"/>
            <w:tcBorders>
              <w:top w:val="single" w:sz="4" w:space="0" w:color="auto"/>
              <w:left w:val="single" w:sz="4" w:space="0" w:color="auto"/>
              <w:bottom w:val="single" w:sz="4" w:space="0" w:color="auto"/>
              <w:right w:val="nil"/>
            </w:tcBorders>
            <w:shd w:val="clear" w:color="auto" w:fill="FFFFFF"/>
            <w:vAlign w:val="center"/>
          </w:tcPr>
          <w:p w:rsidR="00415848" w:rsidRPr="001C7549" w:rsidRDefault="00415848" w:rsidP="00DE5989">
            <w:pPr>
              <w:widowControl w:val="0"/>
              <w:rPr>
                <w:sz w:val="20"/>
                <w:szCs w:val="20"/>
                <w:lang w:val="vi-VN" w:eastAsia="zh-CN"/>
              </w:rPr>
            </w:pPr>
          </w:p>
        </w:tc>
        <w:tc>
          <w:tcPr>
            <w:tcW w:w="851" w:type="dxa"/>
            <w:gridSpan w:val="2"/>
            <w:tcBorders>
              <w:top w:val="single" w:sz="4" w:space="0" w:color="auto"/>
              <w:left w:val="single" w:sz="4" w:space="0" w:color="auto"/>
              <w:bottom w:val="single" w:sz="4" w:space="0" w:color="auto"/>
              <w:right w:val="nil"/>
            </w:tcBorders>
            <w:shd w:val="clear" w:color="auto" w:fill="FFFFFF"/>
            <w:vAlign w:val="center"/>
          </w:tcPr>
          <w:p w:rsidR="00415848" w:rsidRPr="001C7549" w:rsidRDefault="00415848" w:rsidP="00DE5989">
            <w:pPr>
              <w:widowControl w:val="0"/>
              <w:rPr>
                <w:sz w:val="20"/>
                <w:szCs w:val="20"/>
                <w:lang w:val="vi-VN" w:eastAsia="zh-CN"/>
              </w:rPr>
            </w:pPr>
          </w:p>
        </w:tc>
        <w:tc>
          <w:tcPr>
            <w:tcW w:w="708" w:type="dxa"/>
            <w:tcBorders>
              <w:top w:val="single" w:sz="4" w:space="0" w:color="auto"/>
              <w:left w:val="single" w:sz="4" w:space="0" w:color="auto"/>
              <w:bottom w:val="single" w:sz="4" w:space="0" w:color="auto"/>
              <w:right w:val="nil"/>
            </w:tcBorders>
            <w:shd w:val="clear" w:color="auto" w:fill="FFFFFF"/>
            <w:vAlign w:val="center"/>
          </w:tcPr>
          <w:p w:rsidR="00415848" w:rsidRPr="001C7549" w:rsidRDefault="00415848" w:rsidP="00DE5989">
            <w:pPr>
              <w:widowControl w:val="0"/>
              <w:rPr>
                <w:sz w:val="20"/>
                <w:szCs w:val="20"/>
                <w:lang w:val="vi-VN" w:eastAsia="zh-CN"/>
              </w:rPr>
            </w:pPr>
          </w:p>
        </w:tc>
        <w:tc>
          <w:tcPr>
            <w:tcW w:w="567" w:type="dxa"/>
            <w:tcBorders>
              <w:top w:val="single" w:sz="4" w:space="0" w:color="auto"/>
              <w:left w:val="single" w:sz="4" w:space="0" w:color="auto"/>
              <w:bottom w:val="single" w:sz="4" w:space="0" w:color="auto"/>
              <w:right w:val="nil"/>
            </w:tcBorders>
            <w:shd w:val="clear" w:color="auto" w:fill="FFFFFF"/>
            <w:vAlign w:val="center"/>
          </w:tcPr>
          <w:p w:rsidR="00415848" w:rsidRPr="001C7549" w:rsidRDefault="00415848" w:rsidP="00DE5989">
            <w:pPr>
              <w:widowControl w:val="0"/>
              <w:rPr>
                <w:sz w:val="20"/>
                <w:szCs w:val="20"/>
                <w:lang w:val="vi-VN" w:eastAsia="zh-CN"/>
              </w:rPr>
            </w:pPr>
          </w:p>
        </w:tc>
        <w:tc>
          <w:tcPr>
            <w:tcW w:w="993" w:type="dxa"/>
            <w:tcBorders>
              <w:top w:val="single" w:sz="4" w:space="0" w:color="auto"/>
              <w:left w:val="single" w:sz="4" w:space="0" w:color="auto"/>
              <w:bottom w:val="single" w:sz="4" w:space="0" w:color="auto"/>
              <w:right w:val="nil"/>
            </w:tcBorders>
            <w:shd w:val="clear" w:color="auto" w:fill="FFFFFF"/>
            <w:vAlign w:val="center"/>
          </w:tcPr>
          <w:p w:rsidR="00415848" w:rsidRPr="001C7549" w:rsidRDefault="00415848" w:rsidP="00DE5989">
            <w:pPr>
              <w:widowControl w:val="0"/>
              <w:rPr>
                <w:sz w:val="20"/>
                <w:szCs w:val="20"/>
                <w:lang w:val="vi-VN" w:eastAsia="zh-CN"/>
              </w:rPr>
            </w:pPr>
          </w:p>
        </w:tc>
        <w:tc>
          <w:tcPr>
            <w:tcW w:w="850" w:type="dxa"/>
            <w:tcBorders>
              <w:top w:val="single" w:sz="4" w:space="0" w:color="auto"/>
              <w:left w:val="single" w:sz="4" w:space="0" w:color="auto"/>
              <w:bottom w:val="single" w:sz="4" w:space="0" w:color="auto"/>
              <w:right w:val="nil"/>
            </w:tcBorders>
            <w:shd w:val="clear" w:color="auto" w:fill="FFFFFF"/>
            <w:vAlign w:val="center"/>
          </w:tcPr>
          <w:p w:rsidR="00415848" w:rsidRPr="001C7549" w:rsidRDefault="00415848" w:rsidP="00DE5989">
            <w:pPr>
              <w:widowControl w:val="0"/>
              <w:rPr>
                <w:sz w:val="20"/>
                <w:szCs w:val="20"/>
                <w:lang w:val="vi-VN" w:eastAsia="zh-CN"/>
              </w:rPr>
            </w:pPr>
          </w:p>
        </w:tc>
        <w:tc>
          <w:tcPr>
            <w:tcW w:w="851" w:type="dxa"/>
            <w:tcBorders>
              <w:top w:val="single" w:sz="4" w:space="0" w:color="auto"/>
              <w:left w:val="single" w:sz="4" w:space="0" w:color="auto"/>
              <w:bottom w:val="single" w:sz="4" w:space="0" w:color="auto"/>
              <w:right w:val="nil"/>
            </w:tcBorders>
            <w:shd w:val="clear" w:color="auto" w:fill="FFFFFF"/>
            <w:vAlign w:val="center"/>
          </w:tcPr>
          <w:p w:rsidR="00415848" w:rsidRPr="001C7549" w:rsidRDefault="00415848" w:rsidP="00DE5989">
            <w:pPr>
              <w:widowControl w:val="0"/>
              <w:rPr>
                <w:sz w:val="20"/>
                <w:szCs w:val="20"/>
                <w:lang w:val="vi-VN" w:eastAsia="zh-CN"/>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415848" w:rsidRPr="001C7549" w:rsidRDefault="00415848" w:rsidP="00DE5989">
            <w:pPr>
              <w:widowControl w:val="0"/>
              <w:rPr>
                <w:sz w:val="20"/>
                <w:szCs w:val="20"/>
                <w:lang w:val="vi-VN" w:eastAsia="zh-CN"/>
              </w:rPr>
            </w:pPr>
          </w:p>
        </w:tc>
      </w:tr>
    </w:tbl>
    <w:p w:rsidR="00415848" w:rsidRDefault="00415848" w:rsidP="00DE5989">
      <w:pPr>
        <w:widowControl w:val="0"/>
        <w:rPr>
          <w:color w:val="000000"/>
          <w:sz w:val="28"/>
          <w:szCs w:val="28"/>
          <w:lang w:eastAsia="vi-VN"/>
        </w:rPr>
      </w:pPr>
    </w:p>
    <w:p w:rsidR="00415848" w:rsidRDefault="00415848" w:rsidP="00DE5989">
      <w:pPr>
        <w:widowControl w:val="0"/>
        <w:rPr>
          <w:color w:val="000000"/>
          <w:sz w:val="28"/>
          <w:szCs w:val="28"/>
          <w:lang w:eastAsia="vi-VN"/>
        </w:rPr>
      </w:pPr>
    </w:p>
    <w:p w:rsidR="00415848" w:rsidRDefault="00415848" w:rsidP="00DE5989">
      <w:pPr>
        <w:widowControl w:val="0"/>
        <w:rPr>
          <w:color w:val="000000"/>
          <w:sz w:val="28"/>
          <w:szCs w:val="28"/>
          <w:lang w:eastAsia="vi-VN"/>
        </w:rPr>
      </w:pPr>
    </w:p>
    <w:p w:rsidR="003068D7" w:rsidRDefault="003068D7" w:rsidP="00DE5989">
      <w:pPr>
        <w:widowControl w:val="0"/>
        <w:rPr>
          <w:color w:val="000000"/>
          <w:sz w:val="28"/>
          <w:szCs w:val="28"/>
          <w:lang w:eastAsia="vi-VN"/>
        </w:rPr>
      </w:pPr>
    </w:p>
    <w:p w:rsidR="00415848" w:rsidRPr="001C7549" w:rsidRDefault="00415848" w:rsidP="00DE5989">
      <w:pPr>
        <w:widowControl w:val="0"/>
        <w:rPr>
          <w:color w:val="000000"/>
          <w:sz w:val="28"/>
          <w:szCs w:val="28"/>
          <w:lang w:eastAsia="vi-VN"/>
        </w:rPr>
      </w:pPr>
    </w:p>
    <w:tbl>
      <w:tblPr>
        <w:tblW w:w="14034" w:type="dxa"/>
        <w:jc w:val="center"/>
        <w:tblLook w:val="04A0" w:firstRow="1" w:lastRow="0" w:firstColumn="1" w:lastColumn="0" w:noHBand="0" w:noVBand="1"/>
      </w:tblPr>
      <w:tblGrid>
        <w:gridCol w:w="2552"/>
        <w:gridCol w:w="6368"/>
        <w:gridCol w:w="5114"/>
      </w:tblGrid>
      <w:tr w:rsidR="00415848" w:rsidRPr="001C7549" w:rsidTr="0075515E">
        <w:trPr>
          <w:jc w:val="center"/>
        </w:trPr>
        <w:tc>
          <w:tcPr>
            <w:tcW w:w="2552" w:type="dxa"/>
            <w:shd w:val="clear" w:color="auto" w:fill="auto"/>
          </w:tcPr>
          <w:p w:rsidR="00415848" w:rsidRPr="001C7549" w:rsidRDefault="00415848" w:rsidP="00DE5989">
            <w:pPr>
              <w:widowControl w:val="0"/>
              <w:rPr>
                <w:rFonts w:eastAsia="Calibri"/>
              </w:rPr>
            </w:pPr>
            <w:r w:rsidRPr="001C7549">
              <w:rPr>
                <w:rFonts w:eastAsia="Calibri"/>
                <w:b/>
                <w:bCs/>
                <w:lang w:eastAsia="vi-VN"/>
              </w:rPr>
              <w:t>Biểu số II.06a/VPCP/KSTT</w:t>
            </w:r>
          </w:p>
        </w:tc>
        <w:tc>
          <w:tcPr>
            <w:tcW w:w="6368" w:type="dxa"/>
            <w:shd w:val="clear" w:color="auto" w:fill="auto"/>
          </w:tcPr>
          <w:p w:rsidR="00415848" w:rsidRPr="001C7549" w:rsidRDefault="00415848" w:rsidP="00DE5989">
            <w:pPr>
              <w:widowControl w:val="0"/>
              <w:jc w:val="center"/>
              <w:rPr>
                <w:rFonts w:eastAsia="Calibri"/>
                <w:b/>
                <w:bCs/>
                <w:lang w:eastAsia="vi-VN"/>
              </w:rPr>
            </w:pPr>
            <w:r w:rsidRPr="001C7549">
              <w:rPr>
                <w:rFonts w:eastAsia="Calibri"/>
                <w:b/>
                <w:bCs/>
                <w:lang w:eastAsia="vi-VN"/>
              </w:rPr>
              <w:t xml:space="preserve">TÌNH HÌNH, KẾT QUẢ GIẢI QUYẾT THỦ TỤC HÀNH CHÍNH TẠI </w:t>
            </w:r>
            <w:r>
              <w:rPr>
                <w:rFonts w:eastAsia="Calibri"/>
                <w:b/>
                <w:bCs/>
                <w:lang w:eastAsia="vi-VN"/>
              </w:rPr>
              <w:t xml:space="preserve">UBND XÃ </w:t>
            </w:r>
            <w:r w:rsidR="001A26F0">
              <w:rPr>
                <w:rFonts w:eastAsia="Calibri"/>
                <w:b/>
                <w:bCs/>
                <w:lang w:eastAsia="vi-VN"/>
              </w:rPr>
              <w:t>PHONG HIỀN</w:t>
            </w:r>
          </w:p>
          <w:p w:rsidR="00AC6CF3" w:rsidRPr="001C7549" w:rsidRDefault="00AC6CF3" w:rsidP="00AC6CF3">
            <w:pPr>
              <w:keepNext/>
              <w:keepLines/>
              <w:widowControl w:val="0"/>
              <w:jc w:val="center"/>
              <w:rPr>
                <w:rFonts w:eastAsia="Calibri"/>
                <w:b/>
                <w:bCs/>
              </w:rPr>
            </w:pPr>
            <w:r w:rsidRPr="001C7549">
              <w:rPr>
                <w:rFonts w:eastAsia="Calibri"/>
                <w:b/>
                <w:lang w:eastAsia="vi-VN"/>
              </w:rPr>
              <w:t xml:space="preserve">Kỳ báo cáo: </w:t>
            </w:r>
            <w:r w:rsidR="001A26F0">
              <w:rPr>
                <w:rFonts w:eastAsia="Calibri"/>
                <w:b/>
                <w:lang w:eastAsia="vi-VN"/>
              </w:rPr>
              <w:t>quý II</w:t>
            </w:r>
            <w:r>
              <w:rPr>
                <w:rFonts w:eastAsia="Calibri"/>
                <w:b/>
                <w:lang w:eastAsia="vi-VN"/>
              </w:rPr>
              <w:t xml:space="preserve"> năm 2023</w:t>
            </w:r>
          </w:p>
          <w:p w:rsidR="00415848" w:rsidRPr="001C7549" w:rsidRDefault="00AC6CF3" w:rsidP="00AC6CF3">
            <w:pPr>
              <w:widowControl w:val="0"/>
              <w:jc w:val="center"/>
              <w:rPr>
                <w:rFonts w:eastAsia="Calibri"/>
                <w:i/>
                <w:iCs/>
                <w:lang w:eastAsia="vi-VN"/>
              </w:rPr>
            </w:pPr>
            <w:r w:rsidRPr="001C7549">
              <w:rPr>
                <w:rFonts w:eastAsia="Calibri"/>
                <w:i/>
                <w:iCs/>
                <w:lang w:eastAsia="vi-VN"/>
              </w:rPr>
              <w:t xml:space="preserve">(Từ ngày </w:t>
            </w:r>
            <w:r>
              <w:rPr>
                <w:rFonts w:eastAsia="Calibri"/>
                <w:i/>
                <w:iCs/>
                <w:lang w:eastAsia="vi-VN"/>
              </w:rPr>
              <w:t>15/3/2023</w:t>
            </w:r>
            <w:r w:rsidRPr="001C7549">
              <w:rPr>
                <w:rFonts w:eastAsia="Calibri"/>
                <w:i/>
                <w:iCs/>
                <w:lang w:eastAsia="vi-VN"/>
              </w:rPr>
              <w:t xml:space="preserve"> đến hết ngày </w:t>
            </w:r>
            <w:r>
              <w:rPr>
                <w:rFonts w:eastAsia="Calibri"/>
                <w:i/>
                <w:iCs/>
                <w:lang w:eastAsia="vi-VN"/>
              </w:rPr>
              <w:t>14/6/2023</w:t>
            </w:r>
            <w:r w:rsidRPr="001C7549">
              <w:rPr>
                <w:rFonts w:eastAsia="Calibri"/>
                <w:i/>
                <w:iCs/>
                <w:lang w:eastAsia="vi-VN"/>
              </w:rPr>
              <w:t>)</w:t>
            </w:r>
          </w:p>
          <w:p w:rsidR="00415848" w:rsidRPr="001C7549" w:rsidRDefault="00415848" w:rsidP="001A26F0">
            <w:pPr>
              <w:widowControl w:val="0"/>
              <w:jc w:val="center"/>
              <w:rPr>
                <w:rFonts w:eastAsia="Calibri"/>
                <w:vertAlign w:val="superscript"/>
              </w:rPr>
            </w:pPr>
            <w:r w:rsidRPr="001C7549">
              <w:rPr>
                <w:rFonts w:eastAsia="Calibri"/>
                <w:iCs/>
                <w:vertAlign w:val="superscript"/>
                <w:lang w:eastAsia="vi-VN"/>
              </w:rPr>
              <w:t>__________</w:t>
            </w:r>
          </w:p>
        </w:tc>
        <w:tc>
          <w:tcPr>
            <w:tcW w:w="5114" w:type="dxa"/>
            <w:shd w:val="clear" w:color="auto" w:fill="auto"/>
          </w:tcPr>
          <w:p w:rsidR="00415848" w:rsidRPr="001C7549" w:rsidRDefault="00415848" w:rsidP="00DE5989">
            <w:pPr>
              <w:widowControl w:val="0"/>
              <w:tabs>
                <w:tab w:val="left" w:pos="965"/>
              </w:tabs>
              <w:rPr>
                <w:rFonts w:eastAsia="Calibri"/>
                <w:sz w:val="22"/>
                <w:szCs w:val="22"/>
              </w:rPr>
            </w:pPr>
            <w:r w:rsidRPr="001C7549">
              <w:rPr>
                <w:rFonts w:eastAsia="Calibri"/>
                <w:b/>
                <w:bCs/>
                <w:sz w:val="22"/>
                <w:szCs w:val="22"/>
                <w:lang w:eastAsia="vi-VN"/>
              </w:rPr>
              <w:t>- Đơn vị báo cáo:</w:t>
            </w:r>
            <w:r>
              <w:rPr>
                <w:rFonts w:eastAsia="Calibri"/>
                <w:sz w:val="22"/>
                <w:szCs w:val="22"/>
              </w:rPr>
              <w:t xml:space="preserve"> UBND xã </w:t>
            </w:r>
            <w:r w:rsidR="001A26F0">
              <w:rPr>
                <w:rFonts w:eastAsia="Calibri"/>
                <w:sz w:val="22"/>
                <w:szCs w:val="22"/>
              </w:rPr>
              <w:t>Phong Hiền</w:t>
            </w:r>
          </w:p>
          <w:p w:rsidR="00415848" w:rsidRPr="00415848" w:rsidRDefault="00415848" w:rsidP="00DE5989">
            <w:pPr>
              <w:widowControl w:val="0"/>
              <w:tabs>
                <w:tab w:val="left" w:pos="965"/>
              </w:tabs>
              <w:rPr>
                <w:rFonts w:eastAsia="Calibri"/>
                <w:sz w:val="22"/>
                <w:szCs w:val="22"/>
              </w:rPr>
            </w:pPr>
            <w:r w:rsidRPr="001C7549">
              <w:rPr>
                <w:rFonts w:eastAsia="Calibri"/>
                <w:b/>
                <w:bCs/>
                <w:sz w:val="22"/>
                <w:szCs w:val="22"/>
                <w:lang w:eastAsia="vi-VN"/>
              </w:rPr>
              <w:t>- Đơn vị nhận báo cáo</w:t>
            </w:r>
            <w:r>
              <w:rPr>
                <w:rFonts w:eastAsia="Calibri"/>
                <w:b/>
                <w:bCs/>
                <w:sz w:val="22"/>
                <w:szCs w:val="22"/>
                <w:lang w:eastAsia="vi-VN"/>
              </w:rPr>
              <w:t xml:space="preserve">: </w:t>
            </w:r>
            <w:r w:rsidRPr="00415848">
              <w:rPr>
                <w:rFonts w:eastAsia="Calibri"/>
                <w:sz w:val="22"/>
                <w:szCs w:val="22"/>
                <w:lang w:eastAsia="vi-VN"/>
              </w:rPr>
              <w:t>UBND huyện Phong Điền.</w:t>
            </w:r>
          </w:p>
          <w:p w:rsidR="00415848" w:rsidRPr="001C7549" w:rsidRDefault="00415848" w:rsidP="00DE5989">
            <w:pPr>
              <w:widowControl w:val="0"/>
              <w:jc w:val="right"/>
              <w:rPr>
                <w:rFonts w:eastAsia="Calibri"/>
                <w:b/>
                <w:bCs/>
              </w:rPr>
            </w:pPr>
          </w:p>
        </w:tc>
      </w:tr>
    </w:tbl>
    <w:p w:rsidR="00415848" w:rsidRPr="001C7549" w:rsidRDefault="00415848" w:rsidP="00DE5989">
      <w:pPr>
        <w:widowControl w:val="0"/>
        <w:rPr>
          <w:rFonts w:cs="Courier New"/>
          <w:color w:val="000000"/>
          <w:sz w:val="28"/>
          <w:szCs w:val="28"/>
          <w:lang w:val="vi-VN" w:eastAsia="vi-VN"/>
        </w:rPr>
      </w:pPr>
      <w:r w:rsidRPr="001C7549">
        <w:rPr>
          <w:rFonts w:eastAsia="Calibri"/>
          <w:bCs/>
          <w:i/>
          <w:iCs/>
          <w:lang w:eastAsia="vi-VN"/>
        </w:rPr>
        <w:t>Đơn vị tính:</w:t>
      </w:r>
      <w:r w:rsidRPr="001C7549">
        <w:rPr>
          <w:rFonts w:eastAsia="Calibri"/>
          <w:i/>
          <w:iCs/>
        </w:rPr>
        <w:t xml:space="preserve"> </w:t>
      </w:r>
      <w:r w:rsidRPr="001C7549">
        <w:rPr>
          <w:rFonts w:eastAsia="Calibri"/>
          <w:i/>
          <w:iCs/>
          <w:lang w:eastAsia="vi-VN"/>
        </w:rPr>
        <w:t>Số hồ sơ TTHC.</w:t>
      </w:r>
    </w:p>
    <w:tbl>
      <w:tblPr>
        <w:tblW w:w="4622" w:type="pct"/>
        <w:jc w:val="center"/>
        <w:tblLayout w:type="fixed"/>
        <w:tblCellMar>
          <w:left w:w="0" w:type="dxa"/>
          <w:right w:w="0" w:type="dxa"/>
        </w:tblCellMar>
        <w:tblLook w:val="0000" w:firstRow="0" w:lastRow="0" w:firstColumn="0" w:lastColumn="0" w:noHBand="0" w:noVBand="0"/>
      </w:tblPr>
      <w:tblGrid>
        <w:gridCol w:w="703"/>
        <w:gridCol w:w="3077"/>
        <w:gridCol w:w="1214"/>
        <w:gridCol w:w="687"/>
        <w:gridCol w:w="829"/>
        <w:gridCol w:w="654"/>
        <w:gridCol w:w="1214"/>
        <w:gridCol w:w="743"/>
        <w:gridCol w:w="754"/>
        <w:gridCol w:w="676"/>
        <w:gridCol w:w="13"/>
        <w:gridCol w:w="1055"/>
        <w:gridCol w:w="991"/>
        <w:gridCol w:w="851"/>
      </w:tblGrid>
      <w:tr w:rsidR="0075515E" w:rsidRPr="001C7549" w:rsidTr="0075515E">
        <w:trPr>
          <w:trHeight w:val="576"/>
          <w:jc w:val="center"/>
        </w:trPr>
        <w:tc>
          <w:tcPr>
            <w:tcW w:w="261" w:type="pct"/>
            <w:vMerge w:val="restart"/>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rPr>
            </w:pPr>
            <w:r w:rsidRPr="001C7549">
              <w:rPr>
                <w:rFonts w:eastAsia="Calibri"/>
                <w:b/>
                <w:bCs/>
                <w:sz w:val="26"/>
                <w:szCs w:val="26"/>
              </w:rPr>
              <w:t>STT</w:t>
            </w:r>
          </w:p>
        </w:tc>
        <w:tc>
          <w:tcPr>
            <w:tcW w:w="1143" w:type="pct"/>
            <w:vMerge w:val="restart"/>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rPr>
            </w:pPr>
            <w:r w:rsidRPr="001C7549">
              <w:rPr>
                <w:rFonts w:eastAsia="Calibri"/>
                <w:b/>
                <w:bCs/>
                <w:sz w:val="26"/>
                <w:szCs w:val="26"/>
              </w:rPr>
              <w:t>Lĩnh vực giải quyết</w:t>
            </w:r>
          </w:p>
        </w:tc>
        <w:tc>
          <w:tcPr>
            <w:tcW w:w="1257" w:type="pct"/>
            <w:gridSpan w:val="4"/>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rPr>
            </w:pPr>
            <w:r w:rsidRPr="001C7549">
              <w:rPr>
                <w:rFonts w:eastAsia="Calibri"/>
                <w:b/>
                <w:bCs/>
                <w:sz w:val="26"/>
                <w:szCs w:val="26"/>
              </w:rPr>
              <w:t>Số lượng hồ sơ tiếp nhận</w:t>
            </w:r>
          </w:p>
        </w:tc>
        <w:tc>
          <w:tcPr>
            <w:tcW w:w="1263" w:type="pct"/>
            <w:gridSpan w:val="5"/>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rPr>
            </w:pPr>
            <w:r w:rsidRPr="001C7549">
              <w:rPr>
                <w:rFonts w:eastAsia="Calibri"/>
                <w:b/>
                <w:bCs/>
                <w:sz w:val="26"/>
                <w:szCs w:val="26"/>
              </w:rPr>
              <w:t>Số lượng hồ sơ đã giải quyết</w:t>
            </w:r>
          </w:p>
        </w:tc>
        <w:tc>
          <w:tcPr>
            <w:tcW w:w="1076" w:type="pct"/>
            <w:gridSpan w:val="3"/>
            <w:tcBorders>
              <w:top w:val="single" w:sz="4" w:space="0" w:color="auto"/>
              <w:left w:val="single" w:sz="4" w:space="0" w:color="auto"/>
              <w:bottom w:val="nil"/>
              <w:right w:val="single" w:sz="4" w:space="0" w:color="auto"/>
            </w:tcBorders>
            <w:shd w:val="clear" w:color="auto" w:fill="FFFFFF"/>
            <w:vAlign w:val="center"/>
          </w:tcPr>
          <w:p w:rsidR="00415848" w:rsidRPr="001C7549" w:rsidRDefault="00415848" w:rsidP="00DE5989">
            <w:pPr>
              <w:widowControl w:val="0"/>
              <w:jc w:val="center"/>
              <w:rPr>
                <w:rFonts w:eastAsia="Calibri"/>
              </w:rPr>
            </w:pPr>
            <w:r w:rsidRPr="001C7549">
              <w:rPr>
                <w:rFonts w:eastAsia="Calibri"/>
                <w:b/>
                <w:bCs/>
                <w:sz w:val="26"/>
                <w:szCs w:val="26"/>
              </w:rPr>
              <w:t>Số lượng hồ sơ đang giải quyết</w:t>
            </w:r>
          </w:p>
        </w:tc>
      </w:tr>
      <w:tr w:rsidR="0075515E" w:rsidRPr="001C7549" w:rsidTr="0075515E">
        <w:trPr>
          <w:trHeight w:val="576"/>
          <w:jc w:val="center"/>
        </w:trPr>
        <w:tc>
          <w:tcPr>
            <w:tcW w:w="261" w:type="pct"/>
            <w:vMerge/>
            <w:tcBorders>
              <w:top w:val="nil"/>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rPr>
            </w:pPr>
          </w:p>
        </w:tc>
        <w:tc>
          <w:tcPr>
            <w:tcW w:w="1143" w:type="pct"/>
            <w:vMerge/>
            <w:tcBorders>
              <w:top w:val="nil"/>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rPr>
            </w:pPr>
          </w:p>
        </w:tc>
        <w:tc>
          <w:tcPr>
            <w:tcW w:w="451" w:type="pct"/>
            <w:vMerge w:val="restart"/>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rPr>
            </w:pPr>
            <w:r w:rsidRPr="001C7549">
              <w:rPr>
                <w:rFonts w:eastAsia="Calibri"/>
                <w:b/>
                <w:bCs/>
                <w:sz w:val="26"/>
                <w:szCs w:val="26"/>
              </w:rPr>
              <w:t>Tổng số</w:t>
            </w:r>
          </w:p>
        </w:tc>
        <w:tc>
          <w:tcPr>
            <w:tcW w:w="563" w:type="pct"/>
            <w:gridSpan w:val="2"/>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rPr>
            </w:pPr>
            <w:r w:rsidRPr="001C7549">
              <w:rPr>
                <w:rFonts w:eastAsia="Calibri"/>
                <w:b/>
                <w:bCs/>
                <w:sz w:val="26"/>
                <w:szCs w:val="26"/>
              </w:rPr>
              <w:t>Trong kỳ</w:t>
            </w:r>
          </w:p>
        </w:tc>
        <w:tc>
          <w:tcPr>
            <w:tcW w:w="243" w:type="pct"/>
            <w:vMerge w:val="restart"/>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rPr>
            </w:pPr>
            <w:r w:rsidRPr="001C7549">
              <w:rPr>
                <w:rFonts w:eastAsia="Calibri"/>
                <w:b/>
                <w:bCs/>
                <w:sz w:val="26"/>
                <w:szCs w:val="26"/>
              </w:rPr>
              <w:t>Từ kỳ trước</w:t>
            </w:r>
          </w:p>
        </w:tc>
        <w:tc>
          <w:tcPr>
            <w:tcW w:w="451" w:type="pct"/>
            <w:vMerge w:val="restart"/>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rPr>
            </w:pPr>
            <w:r w:rsidRPr="001C7549">
              <w:rPr>
                <w:rFonts w:eastAsia="Calibri"/>
                <w:sz w:val="26"/>
                <w:szCs w:val="26"/>
              </w:rPr>
              <w:t>Tổng</w:t>
            </w:r>
            <w:bookmarkStart w:id="2" w:name="_GoBack"/>
            <w:bookmarkEnd w:id="2"/>
            <w:r w:rsidRPr="001C7549">
              <w:rPr>
                <w:rFonts w:eastAsia="Calibri"/>
                <w:sz w:val="26"/>
                <w:szCs w:val="26"/>
              </w:rPr>
              <w:t xml:space="preserve"> số</w:t>
            </w:r>
          </w:p>
        </w:tc>
        <w:tc>
          <w:tcPr>
            <w:tcW w:w="276" w:type="pct"/>
            <w:vMerge w:val="restart"/>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rPr>
            </w:pPr>
            <w:r w:rsidRPr="001C7549">
              <w:rPr>
                <w:rFonts w:eastAsia="Calibri"/>
                <w:sz w:val="26"/>
                <w:szCs w:val="26"/>
              </w:rPr>
              <w:t>Trước hạn</w:t>
            </w:r>
          </w:p>
        </w:tc>
        <w:tc>
          <w:tcPr>
            <w:tcW w:w="280" w:type="pct"/>
            <w:vMerge w:val="restart"/>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rPr>
            </w:pPr>
            <w:r w:rsidRPr="001C7549">
              <w:rPr>
                <w:rFonts w:eastAsia="Calibri"/>
                <w:sz w:val="26"/>
                <w:szCs w:val="26"/>
              </w:rPr>
              <w:t>Đúng hạn</w:t>
            </w:r>
          </w:p>
        </w:tc>
        <w:tc>
          <w:tcPr>
            <w:tcW w:w="251" w:type="pct"/>
            <w:vMerge w:val="restart"/>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rPr>
            </w:pPr>
            <w:r w:rsidRPr="001C7549">
              <w:rPr>
                <w:rFonts w:eastAsia="Calibri"/>
                <w:sz w:val="26"/>
                <w:szCs w:val="26"/>
              </w:rPr>
              <w:t>Quá hạn</w:t>
            </w:r>
          </w:p>
        </w:tc>
        <w:tc>
          <w:tcPr>
            <w:tcW w:w="397" w:type="pct"/>
            <w:gridSpan w:val="2"/>
            <w:vMerge w:val="restart"/>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rPr>
            </w:pPr>
            <w:r w:rsidRPr="001C7549">
              <w:rPr>
                <w:rFonts w:eastAsia="Calibri"/>
                <w:b/>
                <w:bCs/>
                <w:sz w:val="26"/>
                <w:szCs w:val="26"/>
              </w:rPr>
              <w:t>Tổng số</w:t>
            </w:r>
          </w:p>
        </w:tc>
        <w:tc>
          <w:tcPr>
            <w:tcW w:w="368" w:type="pct"/>
            <w:vMerge w:val="restart"/>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rPr>
            </w:pPr>
            <w:r w:rsidRPr="001C7549">
              <w:rPr>
                <w:rFonts w:eastAsia="Calibri"/>
                <w:sz w:val="26"/>
                <w:szCs w:val="26"/>
              </w:rPr>
              <w:t>Trong hạn</w:t>
            </w:r>
          </w:p>
        </w:tc>
        <w:tc>
          <w:tcPr>
            <w:tcW w:w="316" w:type="pct"/>
            <w:vMerge w:val="restart"/>
            <w:tcBorders>
              <w:top w:val="single" w:sz="4" w:space="0" w:color="auto"/>
              <w:left w:val="single" w:sz="4" w:space="0" w:color="auto"/>
              <w:bottom w:val="nil"/>
              <w:right w:val="single" w:sz="4" w:space="0" w:color="auto"/>
            </w:tcBorders>
            <w:shd w:val="clear" w:color="auto" w:fill="FFFFFF"/>
            <w:vAlign w:val="center"/>
          </w:tcPr>
          <w:p w:rsidR="00415848" w:rsidRPr="001C7549" w:rsidRDefault="00415848" w:rsidP="00DE5989">
            <w:pPr>
              <w:widowControl w:val="0"/>
              <w:jc w:val="center"/>
              <w:rPr>
                <w:rFonts w:eastAsia="Calibri"/>
              </w:rPr>
            </w:pPr>
            <w:r w:rsidRPr="001C7549">
              <w:rPr>
                <w:rFonts w:eastAsia="Calibri"/>
                <w:sz w:val="26"/>
                <w:szCs w:val="26"/>
              </w:rPr>
              <w:t>Quá hạn</w:t>
            </w:r>
          </w:p>
        </w:tc>
      </w:tr>
      <w:tr w:rsidR="0075515E" w:rsidRPr="001C7549" w:rsidTr="0075515E">
        <w:trPr>
          <w:trHeight w:val="576"/>
          <w:jc w:val="center"/>
        </w:trPr>
        <w:tc>
          <w:tcPr>
            <w:tcW w:w="261" w:type="pct"/>
            <w:vMerge/>
            <w:tcBorders>
              <w:top w:val="nil"/>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rPr>
            </w:pPr>
          </w:p>
        </w:tc>
        <w:tc>
          <w:tcPr>
            <w:tcW w:w="1143" w:type="pct"/>
            <w:vMerge/>
            <w:tcBorders>
              <w:top w:val="nil"/>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rPr>
            </w:pPr>
          </w:p>
        </w:tc>
        <w:tc>
          <w:tcPr>
            <w:tcW w:w="451" w:type="pct"/>
            <w:vMerge/>
            <w:tcBorders>
              <w:top w:val="nil"/>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rPr>
            </w:pPr>
          </w:p>
        </w:tc>
        <w:tc>
          <w:tcPr>
            <w:tcW w:w="255" w:type="pct"/>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rPr>
            </w:pPr>
            <w:r w:rsidRPr="001C7549">
              <w:rPr>
                <w:rFonts w:eastAsia="Calibri"/>
                <w:sz w:val="26"/>
                <w:szCs w:val="26"/>
              </w:rPr>
              <w:t>Trực tuyến</w:t>
            </w:r>
          </w:p>
        </w:tc>
        <w:tc>
          <w:tcPr>
            <w:tcW w:w="308" w:type="pct"/>
            <w:tcBorders>
              <w:top w:val="single" w:sz="4" w:space="0" w:color="auto"/>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rPr>
            </w:pPr>
            <w:r w:rsidRPr="001C7549">
              <w:rPr>
                <w:rFonts w:eastAsia="Calibri"/>
                <w:sz w:val="26"/>
                <w:szCs w:val="26"/>
              </w:rPr>
              <w:t>Trực tiếp, dịch vụ bưu chính</w:t>
            </w:r>
          </w:p>
        </w:tc>
        <w:tc>
          <w:tcPr>
            <w:tcW w:w="243" w:type="pct"/>
            <w:vMerge/>
            <w:tcBorders>
              <w:top w:val="nil"/>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rPr>
            </w:pPr>
          </w:p>
        </w:tc>
        <w:tc>
          <w:tcPr>
            <w:tcW w:w="451" w:type="pct"/>
            <w:vMerge/>
            <w:tcBorders>
              <w:top w:val="nil"/>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rPr>
            </w:pPr>
          </w:p>
        </w:tc>
        <w:tc>
          <w:tcPr>
            <w:tcW w:w="276" w:type="pct"/>
            <w:vMerge/>
            <w:tcBorders>
              <w:top w:val="nil"/>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rPr>
            </w:pPr>
          </w:p>
        </w:tc>
        <w:tc>
          <w:tcPr>
            <w:tcW w:w="280" w:type="pct"/>
            <w:vMerge/>
            <w:tcBorders>
              <w:top w:val="nil"/>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rPr>
            </w:pPr>
          </w:p>
        </w:tc>
        <w:tc>
          <w:tcPr>
            <w:tcW w:w="251" w:type="pct"/>
            <w:vMerge/>
            <w:tcBorders>
              <w:top w:val="nil"/>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rPr>
            </w:pPr>
          </w:p>
        </w:tc>
        <w:tc>
          <w:tcPr>
            <w:tcW w:w="397" w:type="pct"/>
            <w:gridSpan w:val="2"/>
            <w:vMerge/>
            <w:tcBorders>
              <w:top w:val="nil"/>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rPr>
            </w:pPr>
          </w:p>
        </w:tc>
        <w:tc>
          <w:tcPr>
            <w:tcW w:w="368" w:type="pct"/>
            <w:vMerge/>
            <w:tcBorders>
              <w:top w:val="nil"/>
              <w:left w:val="single" w:sz="4" w:space="0" w:color="auto"/>
              <w:bottom w:val="nil"/>
              <w:right w:val="nil"/>
            </w:tcBorders>
            <w:shd w:val="clear" w:color="auto" w:fill="FFFFFF"/>
            <w:vAlign w:val="center"/>
          </w:tcPr>
          <w:p w:rsidR="00415848" w:rsidRPr="001C7549" w:rsidRDefault="00415848" w:rsidP="00DE5989">
            <w:pPr>
              <w:widowControl w:val="0"/>
              <w:jc w:val="center"/>
              <w:rPr>
                <w:rFonts w:eastAsia="Calibri"/>
              </w:rPr>
            </w:pPr>
          </w:p>
        </w:tc>
        <w:tc>
          <w:tcPr>
            <w:tcW w:w="316" w:type="pct"/>
            <w:vMerge/>
            <w:tcBorders>
              <w:top w:val="nil"/>
              <w:left w:val="single" w:sz="4" w:space="0" w:color="auto"/>
              <w:bottom w:val="nil"/>
              <w:right w:val="single" w:sz="4" w:space="0" w:color="auto"/>
            </w:tcBorders>
            <w:shd w:val="clear" w:color="auto" w:fill="FFFFFF"/>
            <w:vAlign w:val="center"/>
          </w:tcPr>
          <w:p w:rsidR="00415848" w:rsidRPr="001C7549" w:rsidRDefault="00415848" w:rsidP="00DE5989">
            <w:pPr>
              <w:widowControl w:val="0"/>
              <w:jc w:val="center"/>
              <w:rPr>
                <w:rFonts w:eastAsia="Calibri"/>
              </w:rPr>
            </w:pPr>
          </w:p>
        </w:tc>
      </w:tr>
      <w:tr w:rsidR="0075515E" w:rsidRPr="001C7549" w:rsidTr="0075515E">
        <w:trPr>
          <w:trHeight w:val="576"/>
          <w:jc w:val="center"/>
        </w:trPr>
        <w:tc>
          <w:tcPr>
            <w:tcW w:w="261" w:type="pct"/>
            <w:tcBorders>
              <w:top w:val="single" w:sz="4" w:space="0" w:color="auto"/>
              <w:left w:val="single" w:sz="4" w:space="0" w:color="auto"/>
              <w:bottom w:val="single" w:sz="4" w:space="0" w:color="auto"/>
              <w:right w:val="nil"/>
            </w:tcBorders>
            <w:shd w:val="clear" w:color="auto" w:fill="FFFFFF"/>
            <w:vAlign w:val="center"/>
          </w:tcPr>
          <w:p w:rsidR="00415848" w:rsidRPr="001C7549" w:rsidRDefault="00415848" w:rsidP="00DE5989">
            <w:pPr>
              <w:widowControl w:val="0"/>
              <w:jc w:val="center"/>
              <w:rPr>
                <w:rFonts w:eastAsia="Calibri"/>
              </w:rPr>
            </w:pPr>
            <w:r w:rsidRPr="001C7549">
              <w:rPr>
                <w:rFonts w:eastAsia="Calibri"/>
                <w:sz w:val="26"/>
                <w:szCs w:val="26"/>
              </w:rPr>
              <w:t>(1)</w:t>
            </w:r>
          </w:p>
        </w:tc>
        <w:tc>
          <w:tcPr>
            <w:tcW w:w="1143" w:type="pct"/>
            <w:tcBorders>
              <w:top w:val="single" w:sz="4" w:space="0" w:color="auto"/>
              <w:left w:val="single" w:sz="4" w:space="0" w:color="auto"/>
              <w:bottom w:val="single" w:sz="4" w:space="0" w:color="auto"/>
              <w:right w:val="nil"/>
            </w:tcBorders>
            <w:shd w:val="clear" w:color="auto" w:fill="FFFFFF"/>
            <w:vAlign w:val="center"/>
          </w:tcPr>
          <w:p w:rsidR="00415848" w:rsidRPr="001C7549" w:rsidRDefault="00415848" w:rsidP="00DE5989">
            <w:pPr>
              <w:widowControl w:val="0"/>
              <w:jc w:val="center"/>
              <w:rPr>
                <w:rFonts w:eastAsia="Calibri"/>
              </w:rPr>
            </w:pPr>
            <w:r w:rsidRPr="001C7549">
              <w:rPr>
                <w:rFonts w:eastAsia="Calibri"/>
                <w:sz w:val="26"/>
                <w:szCs w:val="26"/>
              </w:rPr>
              <w:t>(2)</w:t>
            </w:r>
          </w:p>
        </w:tc>
        <w:tc>
          <w:tcPr>
            <w:tcW w:w="451" w:type="pct"/>
            <w:tcBorders>
              <w:top w:val="single" w:sz="4" w:space="0" w:color="auto"/>
              <w:left w:val="single" w:sz="4" w:space="0" w:color="auto"/>
              <w:bottom w:val="single" w:sz="4" w:space="0" w:color="auto"/>
              <w:right w:val="nil"/>
            </w:tcBorders>
            <w:shd w:val="clear" w:color="auto" w:fill="FFFFFF"/>
            <w:vAlign w:val="center"/>
          </w:tcPr>
          <w:p w:rsidR="00415848" w:rsidRPr="001C7549" w:rsidRDefault="00415848" w:rsidP="00DE5989">
            <w:pPr>
              <w:widowControl w:val="0"/>
              <w:jc w:val="center"/>
              <w:rPr>
                <w:rFonts w:eastAsia="Calibri"/>
              </w:rPr>
            </w:pPr>
            <w:r w:rsidRPr="001C7549">
              <w:rPr>
                <w:rFonts w:eastAsia="Calibri"/>
                <w:sz w:val="26"/>
                <w:szCs w:val="26"/>
              </w:rPr>
              <w:t>(3)=(4)+(5)</w:t>
            </w:r>
          </w:p>
          <w:p w:rsidR="00415848" w:rsidRPr="001C7549" w:rsidRDefault="00415848" w:rsidP="00DE5989">
            <w:pPr>
              <w:widowControl w:val="0"/>
              <w:jc w:val="center"/>
              <w:rPr>
                <w:rFonts w:eastAsia="Calibri"/>
              </w:rPr>
            </w:pPr>
            <w:r w:rsidRPr="001C7549">
              <w:rPr>
                <w:rFonts w:eastAsia="Calibri"/>
                <w:sz w:val="26"/>
                <w:szCs w:val="26"/>
              </w:rPr>
              <w:t>+(6)</w:t>
            </w:r>
          </w:p>
        </w:tc>
        <w:tc>
          <w:tcPr>
            <w:tcW w:w="255" w:type="pct"/>
            <w:tcBorders>
              <w:top w:val="single" w:sz="4" w:space="0" w:color="auto"/>
              <w:left w:val="single" w:sz="4" w:space="0" w:color="auto"/>
              <w:bottom w:val="single" w:sz="4" w:space="0" w:color="auto"/>
              <w:right w:val="nil"/>
            </w:tcBorders>
            <w:shd w:val="clear" w:color="auto" w:fill="FFFFFF"/>
            <w:vAlign w:val="center"/>
          </w:tcPr>
          <w:p w:rsidR="00415848" w:rsidRPr="001C7549" w:rsidRDefault="00415848" w:rsidP="00DE5989">
            <w:pPr>
              <w:widowControl w:val="0"/>
              <w:jc w:val="center"/>
              <w:rPr>
                <w:rFonts w:eastAsia="Calibri"/>
              </w:rPr>
            </w:pPr>
            <w:r w:rsidRPr="001C7549">
              <w:rPr>
                <w:rFonts w:eastAsia="Calibri"/>
                <w:sz w:val="26"/>
                <w:szCs w:val="26"/>
              </w:rPr>
              <w:t>(4)</w:t>
            </w:r>
          </w:p>
        </w:tc>
        <w:tc>
          <w:tcPr>
            <w:tcW w:w="308" w:type="pct"/>
            <w:tcBorders>
              <w:top w:val="single" w:sz="4" w:space="0" w:color="auto"/>
              <w:left w:val="single" w:sz="4" w:space="0" w:color="auto"/>
              <w:bottom w:val="single" w:sz="4" w:space="0" w:color="auto"/>
              <w:right w:val="nil"/>
            </w:tcBorders>
            <w:shd w:val="clear" w:color="auto" w:fill="FFFFFF"/>
            <w:vAlign w:val="center"/>
          </w:tcPr>
          <w:p w:rsidR="00415848" w:rsidRPr="001C7549" w:rsidRDefault="00415848" w:rsidP="00DE5989">
            <w:pPr>
              <w:widowControl w:val="0"/>
              <w:jc w:val="center"/>
              <w:rPr>
                <w:rFonts w:eastAsia="Calibri"/>
              </w:rPr>
            </w:pPr>
            <w:r w:rsidRPr="001C7549">
              <w:rPr>
                <w:rFonts w:eastAsia="Calibri"/>
                <w:sz w:val="26"/>
                <w:szCs w:val="26"/>
              </w:rPr>
              <w:t>(5)</w:t>
            </w:r>
          </w:p>
        </w:tc>
        <w:tc>
          <w:tcPr>
            <w:tcW w:w="243" w:type="pct"/>
            <w:tcBorders>
              <w:top w:val="single" w:sz="4" w:space="0" w:color="auto"/>
              <w:left w:val="single" w:sz="4" w:space="0" w:color="auto"/>
              <w:bottom w:val="single" w:sz="4" w:space="0" w:color="auto"/>
              <w:right w:val="nil"/>
            </w:tcBorders>
            <w:shd w:val="clear" w:color="auto" w:fill="FFFFFF"/>
            <w:vAlign w:val="center"/>
          </w:tcPr>
          <w:p w:rsidR="00415848" w:rsidRPr="001C7549" w:rsidRDefault="00415848" w:rsidP="00DE5989">
            <w:pPr>
              <w:widowControl w:val="0"/>
              <w:jc w:val="center"/>
              <w:rPr>
                <w:rFonts w:eastAsia="Calibri"/>
              </w:rPr>
            </w:pPr>
            <w:r w:rsidRPr="001C7549">
              <w:rPr>
                <w:rFonts w:eastAsia="Calibri"/>
                <w:sz w:val="26"/>
                <w:szCs w:val="26"/>
              </w:rPr>
              <w:t>(6)</w:t>
            </w:r>
          </w:p>
        </w:tc>
        <w:tc>
          <w:tcPr>
            <w:tcW w:w="451" w:type="pct"/>
            <w:tcBorders>
              <w:top w:val="single" w:sz="4" w:space="0" w:color="auto"/>
              <w:left w:val="single" w:sz="4" w:space="0" w:color="auto"/>
              <w:bottom w:val="single" w:sz="4" w:space="0" w:color="auto"/>
              <w:right w:val="nil"/>
            </w:tcBorders>
            <w:shd w:val="clear" w:color="auto" w:fill="FFFFFF"/>
            <w:vAlign w:val="center"/>
          </w:tcPr>
          <w:p w:rsidR="00415848" w:rsidRPr="001C7549" w:rsidRDefault="00415848" w:rsidP="00DE5989">
            <w:pPr>
              <w:widowControl w:val="0"/>
              <w:jc w:val="center"/>
              <w:rPr>
                <w:rFonts w:eastAsia="Calibri"/>
              </w:rPr>
            </w:pPr>
            <w:r w:rsidRPr="001C7549">
              <w:rPr>
                <w:rFonts w:eastAsia="Calibri"/>
                <w:sz w:val="26"/>
                <w:szCs w:val="26"/>
              </w:rPr>
              <w:t>(7)=(8)+(9)</w:t>
            </w:r>
          </w:p>
          <w:p w:rsidR="00415848" w:rsidRPr="001C7549" w:rsidRDefault="00415848" w:rsidP="00DE5989">
            <w:pPr>
              <w:widowControl w:val="0"/>
              <w:jc w:val="center"/>
              <w:rPr>
                <w:rFonts w:eastAsia="Calibri"/>
              </w:rPr>
            </w:pPr>
            <w:r w:rsidRPr="001C7549">
              <w:rPr>
                <w:rFonts w:eastAsia="Calibri"/>
                <w:sz w:val="26"/>
                <w:szCs w:val="26"/>
              </w:rPr>
              <w:t>+(10)</w:t>
            </w:r>
          </w:p>
        </w:tc>
        <w:tc>
          <w:tcPr>
            <w:tcW w:w="276" w:type="pct"/>
            <w:tcBorders>
              <w:top w:val="single" w:sz="4" w:space="0" w:color="auto"/>
              <w:left w:val="single" w:sz="4" w:space="0" w:color="auto"/>
              <w:bottom w:val="single" w:sz="4" w:space="0" w:color="auto"/>
              <w:right w:val="nil"/>
            </w:tcBorders>
            <w:shd w:val="clear" w:color="auto" w:fill="FFFFFF"/>
            <w:vAlign w:val="center"/>
          </w:tcPr>
          <w:p w:rsidR="00415848" w:rsidRPr="001C7549" w:rsidRDefault="00415848" w:rsidP="00DE5989">
            <w:pPr>
              <w:widowControl w:val="0"/>
              <w:jc w:val="center"/>
              <w:rPr>
                <w:rFonts w:eastAsia="Calibri"/>
              </w:rPr>
            </w:pPr>
            <w:r w:rsidRPr="001C7549">
              <w:rPr>
                <w:rFonts w:eastAsia="Calibri"/>
                <w:sz w:val="26"/>
                <w:szCs w:val="26"/>
              </w:rPr>
              <w:t>(8)</w:t>
            </w:r>
          </w:p>
        </w:tc>
        <w:tc>
          <w:tcPr>
            <w:tcW w:w="280" w:type="pct"/>
            <w:tcBorders>
              <w:top w:val="single" w:sz="4" w:space="0" w:color="auto"/>
              <w:left w:val="single" w:sz="4" w:space="0" w:color="auto"/>
              <w:bottom w:val="single" w:sz="4" w:space="0" w:color="auto"/>
              <w:right w:val="nil"/>
            </w:tcBorders>
            <w:shd w:val="clear" w:color="auto" w:fill="FFFFFF"/>
            <w:vAlign w:val="center"/>
          </w:tcPr>
          <w:p w:rsidR="00415848" w:rsidRPr="001C7549" w:rsidRDefault="00415848" w:rsidP="00DE5989">
            <w:pPr>
              <w:widowControl w:val="0"/>
              <w:jc w:val="center"/>
              <w:rPr>
                <w:rFonts w:eastAsia="Calibri"/>
              </w:rPr>
            </w:pPr>
            <w:r w:rsidRPr="001C7549">
              <w:rPr>
                <w:rFonts w:eastAsia="Calibri"/>
                <w:sz w:val="26"/>
                <w:szCs w:val="26"/>
              </w:rPr>
              <w:t>(9)</w:t>
            </w:r>
          </w:p>
        </w:tc>
        <w:tc>
          <w:tcPr>
            <w:tcW w:w="251" w:type="pct"/>
            <w:tcBorders>
              <w:top w:val="single" w:sz="4" w:space="0" w:color="auto"/>
              <w:left w:val="single" w:sz="4" w:space="0" w:color="auto"/>
              <w:bottom w:val="single" w:sz="4" w:space="0" w:color="auto"/>
              <w:right w:val="nil"/>
            </w:tcBorders>
            <w:shd w:val="clear" w:color="auto" w:fill="FFFFFF"/>
            <w:vAlign w:val="center"/>
          </w:tcPr>
          <w:p w:rsidR="00415848" w:rsidRPr="001C7549" w:rsidRDefault="00415848" w:rsidP="00DE5989">
            <w:pPr>
              <w:widowControl w:val="0"/>
              <w:jc w:val="center"/>
              <w:rPr>
                <w:rFonts w:eastAsia="Calibri"/>
              </w:rPr>
            </w:pPr>
            <w:r w:rsidRPr="001C7549">
              <w:rPr>
                <w:rFonts w:eastAsia="Calibri"/>
                <w:sz w:val="26"/>
                <w:szCs w:val="26"/>
              </w:rPr>
              <w:t>(10)</w:t>
            </w:r>
          </w:p>
        </w:tc>
        <w:tc>
          <w:tcPr>
            <w:tcW w:w="397" w:type="pct"/>
            <w:gridSpan w:val="2"/>
            <w:tcBorders>
              <w:top w:val="single" w:sz="4" w:space="0" w:color="auto"/>
              <w:left w:val="single" w:sz="4" w:space="0" w:color="auto"/>
              <w:bottom w:val="single" w:sz="4" w:space="0" w:color="auto"/>
              <w:right w:val="nil"/>
            </w:tcBorders>
            <w:shd w:val="clear" w:color="auto" w:fill="FFFFFF"/>
            <w:vAlign w:val="center"/>
          </w:tcPr>
          <w:p w:rsidR="00415848" w:rsidRPr="001C7549" w:rsidRDefault="00415848" w:rsidP="00DE5989">
            <w:pPr>
              <w:widowControl w:val="0"/>
              <w:jc w:val="center"/>
              <w:rPr>
                <w:rFonts w:eastAsia="Calibri"/>
              </w:rPr>
            </w:pPr>
            <w:r w:rsidRPr="001C7549">
              <w:rPr>
                <w:rFonts w:eastAsia="Calibri"/>
                <w:sz w:val="26"/>
                <w:szCs w:val="26"/>
              </w:rPr>
              <w:t>(11)=(12)+(13)</w:t>
            </w:r>
          </w:p>
        </w:tc>
        <w:tc>
          <w:tcPr>
            <w:tcW w:w="368" w:type="pct"/>
            <w:tcBorders>
              <w:top w:val="single" w:sz="4" w:space="0" w:color="auto"/>
              <w:left w:val="single" w:sz="4" w:space="0" w:color="auto"/>
              <w:bottom w:val="single" w:sz="4" w:space="0" w:color="auto"/>
              <w:right w:val="nil"/>
            </w:tcBorders>
            <w:shd w:val="clear" w:color="auto" w:fill="FFFFFF"/>
            <w:vAlign w:val="center"/>
          </w:tcPr>
          <w:p w:rsidR="00415848" w:rsidRPr="001C7549" w:rsidRDefault="00415848" w:rsidP="00DE5989">
            <w:pPr>
              <w:widowControl w:val="0"/>
              <w:jc w:val="center"/>
              <w:rPr>
                <w:rFonts w:eastAsia="Calibri"/>
              </w:rPr>
            </w:pPr>
            <w:r w:rsidRPr="001C7549">
              <w:rPr>
                <w:rFonts w:eastAsia="Calibri"/>
                <w:sz w:val="26"/>
                <w:szCs w:val="26"/>
              </w:rPr>
              <w:t>(12)</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tcPr>
          <w:p w:rsidR="00415848" w:rsidRPr="001C7549" w:rsidRDefault="00415848" w:rsidP="00DE5989">
            <w:pPr>
              <w:widowControl w:val="0"/>
              <w:jc w:val="center"/>
              <w:rPr>
                <w:rFonts w:eastAsia="Calibri"/>
              </w:rPr>
            </w:pPr>
            <w:r w:rsidRPr="001C7549">
              <w:rPr>
                <w:rFonts w:eastAsia="Calibri"/>
                <w:sz w:val="26"/>
                <w:szCs w:val="26"/>
              </w:rPr>
              <w:t>(13)</w:t>
            </w:r>
          </w:p>
        </w:tc>
      </w:tr>
      <w:tr w:rsidR="0075515E" w:rsidRPr="001C7549" w:rsidTr="0075515E">
        <w:trPr>
          <w:trHeight w:val="295"/>
          <w:jc w:val="center"/>
        </w:trPr>
        <w:tc>
          <w:tcPr>
            <w:tcW w:w="261" w:type="pct"/>
            <w:tcBorders>
              <w:top w:val="single" w:sz="4" w:space="0" w:color="auto"/>
              <w:left w:val="single" w:sz="4" w:space="0" w:color="auto"/>
              <w:bottom w:val="single" w:sz="4" w:space="0" w:color="auto"/>
              <w:right w:val="nil"/>
            </w:tcBorders>
            <w:shd w:val="clear" w:color="auto" w:fill="FFFFFF"/>
            <w:vAlign w:val="bottom"/>
          </w:tcPr>
          <w:p w:rsidR="00F40D68" w:rsidRPr="001C7549" w:rsidRDefault="00F40D68" w:rsidP="00DE5989">
            <w:pPr>
              <w:widowControl w:val="0"/>
              <w:jc w:val="center"/>
              <w:rPr>
                <w:rFonts w:eastAsia="Calibri"/>
              </w:rPr>
            </w:pPr>
            <w:r>
              <w:rPr>
                <w:sz w:val="20"/>
                <w:szCs w:val="20"/>
              </w:rPr>
              <w:t>1</w:t>
            </w:r>
          </w:p>
        </w:tc>
        <w:tc>
          <w:tcPr>
            <w:tcW w:w="1143" w:type="pct"/>
            <w:tcBorders>
              <w:top w:val="single" w:sz="4" w:space="0" w:color="auto"/>
              <w:left w:val="single" w:sz="4" w:space="0" w:color="auto"/>
              <w:bottom w:val="single" w:sz="4" w:space="0" w:color="auto"/>
              <w:right w:val="nil"/>
            </w:tcBorders>
            <w:shd w:val="clear" w:color="auto" w:fill="FFFFFF"/>
          </w:tcPr>
          <w:p w:rsidR="00F40D68" w:rsidRPr="00B0713F" w:rsidRDefault="00F40D68" w:rsidP="00DE5989">
            <w:pPr>
              <w:widowControl w:val="0"/>
              <w:rPr>
                <w:rFonts w:eastAsia="Calibri"/>
              </w:rPr>
            </w:pPr>
            <w:r w:rsidRPr="00B0713F">
              <w:t>Lĩnh vực Hộ tịch</w:t>
            </w:r>
          </w:p>
        </w:tc>
        <w:tc>
          <w:tcPr>
            <w:tcW w:w="451" w:type="pct"/>
            <w:tcBorders>
              <w:top w:val="single" w:sz="4" w:space="0" w:color="auto"/>
              <w:left w:val="single" w:sz="4" w:space="0" w:color="auto"/>
              <w:bottom w:val="single" w:sz="4" w:space="0" w:color="auto"/>
              <w:right w:val="nil"/>
            </w:tcBorders>
            <w:shd w:val="clear" w:color="auto" w:fill="FFFFFF"/>
            <w:vAlign w:val="center"/>
          </w:tcPr>
          <w:p w:rsidR="00F40D68" w:rsidRPr="00C330AA" w:rsidRDefault="001A26F0" w:rsidP="00DE5989">
            <w:pPr>
              <w:widowControl w:val="0"/>
              <w:jc w:val="center"/>
              <w:rPr>
                <w:lang w:eastAsia="zh-CN"/>
              </w:rPr>
            </w:pPr>
            <w:r>
              <w:rPr>
                <w:lang w:eastAsia="zh-CN"/>
              </w:rPr>
              <w:t>95</w:t>
            </w:r>
          </w:p>
        </w:tc>
        <w:tc>
          <w:tcPr>
            <w:tcW w:w="255" w:type="pct"/>
            <w:tcBorders>
              <w:top w:val="single" w:sz="4" w:space="0" w:color="auto"/>
              <w:left w:val="single" w:sz="4" w:space="0" w:color="auto"/>
              <w:bottom w:val="single" w:sz="4" w:space="0" w:color="auto"/>
              <w:right w:val="nil"/>
            </w:tcBorders>
            <w:shd w:val="clear" w:color="auto" w:fill="FFFFFF"/>
            <w:vAlign w:val="center"/>
          </w:tcPr>
          <w:p w:rsidR="00F40D68" w:rsidRPr="00C330AA" w:rsidRDefault="00E051A1" w:rsidP="00DE5989">
            <w:pPr>
              <w:widowControl w:val="0"/>
              <w:jc w:val="center"/>
              <w:rPr>
                <w:lang w:eastAsia="zh-CN"/>
              </w:rPr>
            </w:pPr>
            <w:r>
              <w:rPr>
                <w:lang w:eastAsia="zh-CN"/>
              </w:rPr>
              <w:t>34</w:t>
            </w:r>
          </w:p>
        </w:tc>
        <w:tc>
          <w:tcPr>
            <w:tcW w:w="308" w:type="pct"/>
            <w:tcBorders>
              <w:top w:val="single" w:sz="4" w:space="0" w:color="auto"/>
              <w:left w:val="single" w:sz="4" w:space="0" w:color="auto"/>
              <w:bottom w:val="single" w:sz="4" w:space="0" w:color="auto"/>
              <w:right w:val="nil"/>
            </w:tcBorders>
            <w:shd w:val="clear" w:color="auto" w:fill="FFFFFF"/>
            <w:vAlign w:val="center"/>
          </w:tcPr>
          <w:p w:rsidR="00F40D68" w:rsidRPr="00C330AA" w:rsidRDefault="00E051A1" w:rsidP="00DE5989">
            <w:pPr>
              <w:widowControl w:val="0"/>
              <w:jc w:val="center"/>
              <w:rPr>
                <w:lang w:eastAsia="zh-CN"/>
              </w:rPr>
            </w:pPr>
            <w:r>
              <w:rPr>
                <w:lang w:eastAsia="zh-CN"/>
              </w:rPr>
              <w:t>6</w:t>
            </w:r>
            <w:r w:rsidR="00E64A8F">
              <w:rPr>
                <w:lang w:eastAsia="zh-CN"/>
              </w:rPr>
              <w:t>2</w:t>
            </w:r>
          </w:p>
        </w:tc>
        <w:tc>
          <w:tcPr>
            <w:tcW w:w="243" w:type="pct"/>
            <w:tcBorders>
              <w:top w:val="single" w:sz="4" w:space="0" w:color="auto"/>
              <w:left w:val="single" w:sz="4" w:space="0" w:color="auto"/>
              <w:bottom w:val="single" w:sz="4" w:space="0" w:color="auto"/>
              <w:right w:val="nil"/>
            </w:tcBorders>
            <w:shd w:val="clear" w:color="auto" w:fill="FFFFFF"/>
            <w:vAlign w:val="center"/>
          </w:tcPr>
          <w:p w:rsidR="00F40D68" w:rsidRPr="00C330AA" w:rsidRDefault="00F40D68" w:rsidP="00DE5989">
            <w:pPr>
              <w:widowControl w:val="0"/>
              <w:jc w:val="center"/>
              <w:rPr>
                <w:lang w:eastAsia="zh-CN"/>
              </w:rPr>
            </w:pPr>
            <w:r>
              <w:rPr>
                <w:lang w:eastAsia="zh-CN"/>
              </w:rPr>
              <w:t>0</w:t>
            </w:r>
          </w:p>
        </w:tc>
        <w:tc>
          <w:tcPr>
            <w:tcW w:w="451" w:type="pct"/>
            <w:tcBorders>
              <w:top w:val="single" w:sz="4" w:space="0" w:color="auto"/>
              <w:left w:val="single" w:sz="4" w:space="0" w:color="auto"/>
              <w:bottom w:val="single" w:sz="4" w:space="0" w:color="auto"/>
              <w:right w:val="nil"/>
            </w:tcBorders>
            <w:shd w:val="clear" w:color="auto" w:fill="FFFFFF"/>
            <w:vAlign w:val="center"/>
          </w:tcPr>
          <w:p w:rsidR="00F40D68" w:rsidRPr="00C330AA" w:rsidRDefault="001A26F0" w:rsidP="00DE5989">
            <w:pPr>
              <w:widowControl w:val="0"/>
              <w:jc w:val="center"/>
              <w:rPr>
                <w:lang w:eastAsia="zh-CN"/>
              </w:rPr>
            </w:pPr>
            <w:r>
              <w:rPr>
                <w:lang w:eastAsia="zh-CN"/>
              </w:rPr>
              <w:t>95</w:t>
            </w:r>
          </w:p>
        </w:tc>
        <w:tc>
          <w:tcPr>
            <w:tcW w:w="276" w:type="pct"/>
            <w:tcBorders>
              <w:top w:val="single" w:sz="4" w:space="0" w:color="auto"/>
              <w:left w:val="single" w:sz="4" w:space="0" w:color="auto"/>
              <w:bottom w:val="single" w:sz="4" w:space="0" w:color="auto"/>
              <w:right w:val="nil"/>
            </w:tcBorders>
            <w:shd w:val="clear" w:color="auto" w:fill="FFFFFF"/>
            <w:vAlign w:val="center"/>
          </w:tcPr>
          <w:p w:rsidR="00F40D68" w:rsidRPr="00C330AA" w:rsidRDefault="001A26F0" w:rsidP="00DE5989">
            <w:pPr>
              <w:widowControl w:val="0"/>
              <w:jc w:val="center"/>
              <w:rPr>
                <w:lang w:eastAsia="zh-CN"/>
              </w:rPr>
            </w:pPr>
            <w:r>
              <w:rPr>
                <w:lang w:eastAsia="zh-CN"/>
              </w:rPr>
              <w:t>74</w:t>
            </w:r>
          </w:p>
        </w:tc>
        <w:tc>
          <w:tcPr>
            <w:tcW w:w="280" w:type="pct"/>
            <w:tcBorders>
              <w:top w:val="single" w:sz="4" w:space="0" w:color="auto"/>
              <w:left w:val="single" w:sz="4" w:space="0" w:color="auto"/>
              <w:bottom w:val="single" w:sz="4" w:space="0" w:color="auto"/>
              <w:right w:val="nil"/>
            </w:tcBorders>
            <w:shd w:val="clear" w:color="auto" w:fill="FFFFFF"/>
          </w:tcPr>
          <w:p w:rsidR="00F40D68" w:rsidRPr="00C330AA" w:rsidRDefault="001A26F0" w:rsidP="00DE5989">
            <w:pPr>
              <w:widowControl w:val="0"/>
              <w:jc w:val="center"/>
              <w:rPr>
                <w:lang w:eastAsia="zh-CN"/>
              </w:rPr>
            </w:pPr>
            <w:r>
              <w:rPr>
                <w:lang w:eastAsia="zh-CN"/>
              </w:rPr>
              <w:t>21</w:t>
            </w:r>
          </w:p>
        </w:tc>
        <w:tc>
          <w:tcPr>
            <w:tcW w:w="251" w:type="pct"/>
            <w:tcBorders>
              <w:top w:val="single" w:sz="4" w:space="0" w:color="auto"/>
              <w:left w:val="single" w:sz="4" w:space="0" w:color="auto"/>
              <w:bottom w:val="single" w:sz="4" w:space="0" w:color="auto"/>
              <w:right w:val="nil"/>
            </w:tcBorders>
            <w:shd w:val="clear" w:color="auto" w:fill="FFFFFF"/>
          </w:tcPr>
          <w:p w:rsidR="00F40D68" w:rsidRPr="00C330AA" w:rsidRDefault="008B4811" w:rsidP="00DE5989">
            <w:pPr>
              <w:widowControl w:val="0"/>
              <w:jc w:val="center"/>
              <w:rPr>
                <w:lang w:eastAsia="zh-CN"/>
              </w:rPr>
            </w:pPr>
            <w:r>
              <w:rPr>
                <w:lang w:eastAsia="zh-CN"/>
              </w:rPr>
              <w:t>0</w:t>
            </w:r>
          </w:p>
        </w:tc>
        <w:tc>
          <w:tcPr>
            <w:tcW w:w="397" w:type="pct"/>
            <w:gridSpan w:val="2"/>
            <w:tcBorders>
              <w:top w:val="single" w:sz="4" w:space="0" w:color="auto"/>
              <w:left w:val="single" w:sz="4" w:space="0" w:color="auto"/>
              <w:bottom w:val="single" w:sz="4" w:space="0" w:color="auto"/>
              <w:right w:val="nil"/>
            </w:tcBorders>
            <w:shd w:val="clear" w:color="auto" w:fill="FFFFFF"/>
          </w:tcPr>
          <w:p w:rsidR="00F40D68" w:rsidRPr="001C7549" w:rsidRDefault="00F40D68" w:rsidP="00DE5989">
            <w:pPr>
              <w:widowControl w:val="0"/>
              <w:jc w:val="center"/>
              <w:rPr>
                <w:lang w:val="vi-VN" w:eastAsia="zh-CN"/>
              </w:rPr>
            </w:pPr>
            <w:r w:rsidRPr="00A45E34">
              <w:rPr>
                <w:lang w:eastAsia="zh-CN"/>
              </w:rPr>
              <w:t>0</w:t>
            </w:r>
          </w:p>
        </w:tc>
        <w:tc>
          <w:tcPr>
            <w:tcW w:w="368" w:type="pct"/>
            <w:tcBorders>
              <w:top w:val="single" w:sz="4" w:space="0" w:color="auto"/>
              <w:left w:val="single" w:sz="4" w:space="0" w:color="auto"/>
              <w:bottom w:val="single" w:sz="4" w:space="0" w:color="auto"/>
              <w:right w:val="nil"/>
            </w:tcBorders>
            <w:shd w:val="clear" w:color="auto" w:fill="FFFFFF"/>
          </w:tcPr>
          <w:p w:rsidR="00F40D68" w:rsidRPr="001C7549" w:rsidRDefault="00F40D68" w:rsidP="00DE5989">
            <w:pPr>
              <w:widowControl w:val="0"/>
              <w:jc w:val="center"/>
              <w:rPr>
                <w:lang w:val="vi-VN" w:eastAsia="zh-CN"/>
              </w:rPr>
            </w:pPr>
            <w:r w:rsidRPr="00A45E34">
              <w:rPr>
                <w:lang w:eastAsia="zh-CN"/>
              </w:rPr>
              <w:t>0</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F40D68" w:rsidRPr="001C7549" w:rsidRDefault="00F40D68" w:rsidP="00DE5989">
            <w:pPr>
              <w:widowControl w:val="0"/>
              <w:jc w:val="center"/>
              <w:rPr>
                <w:lang w:val="vi-VN" w:eastAsia="zh-CN"/>
              </w:rPr>
            </w:pPr>
            <w:r w:rsidRPr="00A45E34">
              <w:rPr>
                <w:lang w:eastAsia="zh-CN"/>
              </w:rPr>
              <w:t>0</w:t>
            </w:r>
          </w:p>
        </w:tc>
      </w:tr>
      <w:tr w:rsidR="0075515E" w:rsidRPr="001C7549" w:rsidTr="0075515E">
        <w:trPr>
          <w:trHeight w:val="295"/>
          <w:jc w:val="center"/>
        </w:trPr>
        <w:tc>
          <w:tcPr>
            <w:tcW w:w="261" w:type="pct"/>
            <w:tcBorders>
              <w:top w:val="single" w:sz="4" w:space="0" w:color="auto"/>
              <w:left w:val="single" w:sz="4" w:space="0" w:color="auto"/>
              <w:bottom w:val="single" w:sz="4" w:space="0" w:color="auto"/>
              <w:right w:val="nil"/>
            </w:tcBorders>
            <w:shd w:val="clear" w:color="auto" w:fill="FFFFFF"/>
            <w:vAlign w:val="bottom"/>
          </w:tcPr>
          <w:p w:rsidR="00DE5989" w:rsidRPr="001C7549" w:rsidRDefault="00DE5989" w:rsidP="00DE5989">
            <w:pPr>
              <w:widowControl w:val="0"/>
              <w:jc w:val="center"/>
              <w:rPr>
                <w:rFonts w:eastAsia="Calibri"/>
                <w:sz w:val="26"/>
                <w:szCs w:val="26"/>
              </w:rPr>
            </w:pPr>
            <w:r>
              <w:rPr>
                <w:sz w:val="20"/>
                <w:szCs w:val="20"/>
              </w:rPr>
              <w:t>2</w:t>
            </w:r>
          </w:p>
        </w:tc>
        <w:tc>
          <w:tcPr>
            <w:tcW w:w="1143" w:type="pct"/>
            <w:tcBorders>
              <w:top w:val="single" w:sz="4" w:space="0" w:color="auto"/>
              <w:left w:val="single" w:sz="4" w:space="0" w:color="auto"/>
              <w:bottom w:val="single" w:sz="4" w:space="0" w:color="auto"/>
              <w:right w:val="nil"/>
            </w:tcBorders>
            <w:shd w:val="clear" w:color="auto" w:fill="FFFFFF"/>
          </w:tcPr>
          <w:p w:rsidR="00DE5989" w:rsidRPr="00B0713F" w:rsidRDefault="00DE5989" w:rsidP="00DE5989">
            <w:pPr>
              <w:widowControl w:val="0"/>
              <w:rPr>
                <w:rFonts w:eastAsia="Calibri"/>
              </w:rPr>
            </w:pPr>
            <w:r>
              <w:rPr>
                <w:rFonts w:eastAsia="Calibri"/>
              </w:rPr>
              <w:t>Lĩnh vực chứng thực</w:t>
            </w:r>
          </w:p>
        </w:tc>
        <w:tc>
          <w:tcPr>
            <w:tcW w:w="451" w:type="pct"/>
            <w:tcBorders>
              <w:top w:val="single" w:sz="4" w:space="0" w:color="auto"/>
              <w:left w:val="single" w:sz="4" w:space="0" w:color="auto"/>
              <w:bottom w:val="single" w:sz="4" w:space="0" w:color="auto"/>
              <w:right w:val="nil"/>
            </w:tcBorders>
            <w:shd w:val="clear" w:color="auto" w:fill="FFFFFF"/>
            <w:vAlign w:val="center"/>
          </w:tcPr>
          <w:p w:rsidR="00DE5989" w:rsidRPr="007D5C20" w:rsidRDefault="001A26F0" w:rsidP="00DE5989">
            <w:pPr>
              <w:widowControl w:val="0"/>
              <w:jc w:val="center"/>
              <w:rPr>
                <w:lang w:eastAsia="zh-CN"/>
              </w:rPr>
            </w:pPr>
            <w:r>
              <w:rPr>
                <w:lang w:eastAsia="zh-CN"/>
              </w:rPr>
              <w:t>45</w:t>
            </w:r>
          </w:p>
        </w:tc>
        <w:tc>
          <w:tcPr>
            <w:tcW w:w="255" w:type="pct"/>
            <w:tcBorders>
              <w:top w:val="single" w:sz="4" w:space="0" w:color="auto"/>
              <w:left w:val="single" w:sz="4" w:space="0" w:color="auto"/>
              <w:bottom w:val="single" w:sz="4" w:space="0" w:color="auto"/>
              <w:right w:val="nil"/>
            </w:tcBorders>
            <w:shd w:val="clear" w:color="auto" w:fill="FFFFFF"/>
            <w:vAlign w:val="center"/>
          </w:tcPr>
          <w:p w:rsidR="00DE5989" w:rsidRPr="007D5C20" w:rsidRDefault="001A26F0" w:rsidP="00DE5989">
            <w:pPr>
              <w:widowControl w:val="0"/>
              <w:jc w:val="center"/>
              <w:rPr>
                <w:lang w:eastAsia="zh-CN"/>
              </w:rPr>
            </w:pPr>
            <w:r>
              <w:rPr>
                <w:lang w:eastAsia="zh-CN"/>
              </w:rPr>
              <w:t>0</w:t>
            </w:r>
          </w:p>
        </w:tc>
        <w:tc>
          <w:tcPr>
            <w:tcW w:w="308" w:type="pct"/>
            <w:tcBorders>
              <w:top w:val="single" w:sz="4" w:space="0" w:color="auto"/>
              <w:left w:val="single" w:sz="4" w:space="0" w:color="auto"/>
              <w:bottom w:val="single" w:sz="4" w:space="0" w:color="auto"/>
              <w:right w:val="nil"/>
            </w:tcBorders>
            <w:shd w:val="clear" w:color="auto" w:fill="FFFFFF"/>
            <w:vAlign w:val="center"/>
          </w:tcPr>
          <w:p w:rsidR="00DE5989" w:rsidRPr="007D5C20" w:rsidRDefault="001A26F0" w:rsidP="00DE5989">
            <w:pPr>
              <w:widowControl w:val="0"/>
              <w:jc w:val="center"/>
              <w:rPr>
                <w:lang w:eastAsia="zh-CN"/>
              </w:rPr>
            </w:pPr>
            <w:r>
              <w:rPr>
                <w:lang w:eastAsia="zh-CN"/>
              </w:rPr>
              <w:t>45</w:t>
            </w:r>
          </w:p>
        </w:tc>
        <w:tc>
          <w:tcPr>
            <w:tcW w:w="243" w:type="pct"/>
            <w:tcBorders>
              <w:top w:val="single" w:sz="4" w:space="0" w:color="auto"/>
              <w:left w:val="single" w:sz="4" w:space="0" w:color="auto"/>
              <w:bottom w:val="single" w:sz="4" w:space="0" w:color="auto"/>
              <w:right w:val="nil"/>
            </w:tcBorders>
            <w:shd w:val="clear" w:color="auto" w:fill="FFFFFF"/>
            <w:vAlign w:val="center"/>
          </w:tcPr>
          <w:p w:rsidR="00DE5989" w:rsidRPr="007D5C20" w:rsidRDefault="001A26F0" w:rsidP="00DE5989">
            <w:pPr>
              <w:widowControl w:val="0"/>
              <w:jc w:val="center"/>
              <w:rPr>
                <w:lang w:eastAsia="zh-CN"/>
              </w:rPr>
            </w:pPr>
            <w:r>
              <w:rPr>
                <w:lang w:eastAsia="zh-CN"/>
              </w:rPr>
              <w:t>0</w:t>
            </w:r>
          </w:p>
        </w:tc>
        <w:tc>
          <w:tcPr>
            <w:tcW w:w="451" w:type="pct"/>
            <w:tcBorders>
              <w:top w:val="single" w:sz="4" w:space="0" w:color="auto"/>
              <w:left w:val="single" w:sz="4" w:space="0" w:color="auto"/>
              <w:bottom w:val="single" w:sz="4" w:space="0" w:color="auto"/>
              <w:right w:val="nil"/>
            </w:tcBorders>
            <w:shd w:val="clear" w:color="auto" w:fill="FFFFFF"/>
            <w:vAlign w:val="center"/>
          </w:tcPr>
          <w:p w:rsidR="00DE5989" w:rsidRPr="007D5C20" w:rsidRDefault="001A26F0" w:rsidP="00DE5989">
            <w:pPr>
              <w:widowControl w:val="0"/>
              <w:jc w:val="center"/>
              <w:rPr>
                <w:lang w:eastAsia="zh-CN"/>
              </w:rPr>
            </w:pPr>
            <w:r>
              <w:rPr>
                <w:lang w:eastAsia="zh-CN"/>
              </w:rPr>
              <w:t>45</w:t>
            </w:r>
          </w:p>
        </w:tc>
        <w:tc>
          <w:tcPr>
            <w:tcW w:w="276" w:type="pct"/>
            <w:tcBorders>
              <w:top w:val="single" w:sz="4" w:space="0" w:color="auto"/>
              <w:left w:val="single" w:sz="4" w:space="0" w:color="auto"/>
              <w:bottom w:val="single" w:sz="4" w:space="0" w:color="auto"/>
              <w:right w:val="nil"/>
            </w:tcBorders>
            <w:shd w:val="clear" w:color="auto" w:fill="FFFFFF"/>
            <w:vAlign w:val="center"/>
          </w:tcPr>
          <w:p w:rsidR="00DE5989" w:rsidRPr="007D5C20" w:rsidRDefault="001A26F0" w:rsidP="00DE5989">
            <w:pPr>
              <w:widowControl w:val="0"/>
              <w:jc w:val="center"/>
              <w:rPr>
                <w:lang w:eastAsia="zh-CN"/>
              </w:rPr>
            </w:pPr>
            <w:r>
              <w:rPr>
                <w:lang w:eastAsia="zh-CN"/>
              </w:rPr>
              <w:t>45</w:t>
            </w:r>
          </w:p>
        </w:tc>
        <w:tc>
          <w:tcPr>
            <w:tcW w:w="280" w:type="pct"/>
            <w:tcBorders>
              <w:top w:val="single" w:sz="4" w:space="0" w:color="auto"/>
              <w:left w:val="single" w:sz="4" w:space="0" w:color="auto"/>
              <w:bottom w:val="single" w:sz="4" w:space="0" w:color="auto"/>
              <w:right w:val="nil"/>
            </w:tcBorders>
            <w:shd w:val="clear" w:color="auto" w:fill="FFFFFF"/>
          </w:tcPr>
          <w:p w:rsidR="00DE5989" w:rsidRPr="007D5C20" w:rsidRDefault="00DE5989" w:rsidP="00DE5989">
            <w:pPr>
              <w:widowControl w:val="0"/>
              <w:jc w:val="center"/>
              <w:rPr>
                <w:lang w:eastAsia="zh-CN"/>
              </w:rPr>
            </w:pPr>
            <w:r w:rsidRPr="00F61A57">
              <w:rPr>
                <w:lang w:eastAsia="zh-CN"/>
              </w:rPr>
              <w:t>0</w:t>
            </w:r>
          </w:p>
        </w:tc>
        <w:tc>
          <w:tcPr>
            <w:tcW w:w="251" w:type="pct"/>
            <w:tcBorders>
              <w:top w:val="single" w:sz="4" w:space="0" w:color="auto"/>
              <w:left w:val="single" w:sz="4" w:space="0" w:color="auto"/>
              <w:bottom w:val="single" w:sz="4" w:space="0" w:color="auto"/>
              <w:right w:val="nil"/>
            </w:tcBorders>
            <w:shd w:val="clear" w:color="auto" w:fill="FFFFFF"/>
          </w:tcPr>
          <w:p w:rsidR="00DE5989" w:rsidRPr="007D5C20" w:rsidRDefault="00DE5989" w:rsidP="00DE5989">
            <w:pPr>
              <w:widowControl w:val="0"/>
              <w:jc w:val="center"/>
              <w:rPr>
                <w:lang w:eastAsia="zh-CN"/>
              </w:rPr>
            </w:pPr>
            <w:r w:rsidRPr="00F61A57">
              <w:rPr>
                <w:lang w:eastAsia="zh-CN"/>
              </w:rPr>
              <w:t>0</w:t>
            </w:r>
          </w:p>
        </w:tc>
        <w:tc>
          <w:tcPr>
            <w:tcW w:w="397" w:type="pct"/>
            <w:gridSpan w:val="2"/>
            <w:tcBorders>
              <w:top w:val="single" w:sz="4" w:space="0" w:color="auto"/>
              <w:left w:val="single" w:sz="4" w:space="0" w:color="auto"/>
              <w:bottom w:val="single" w:sz="4" w:space="0" w:color="auto"/>
              <w:right w:val="nil"/>
            </w:tcBorders>
            <w:shd w:val="clear" w:color="auto" w:fill="FFFFFF"/>
            <w:vAlign w:val="center"/>
          </w:tcPr>
          <w:p w:rsidR="00DE5989" w:rsidRPr="007D5C20" w:rsidRDefault="00DE5989" w:rsidP="00DE5989">
            <w:pPr>
              <w:widowControl w:val="0"/>
              <w:jc w:val="center"/>
              <w:rPr>
                <w:lang w:eastAsia="zh-CN"/>
              </w:rPr>
            </w:pPr>
            <w:r>
              <w:rPr>
                <w:lang w:eastAsia="zh-CN"/>
              </w:rPr>
              <w:t>0</w:t>
            </w:r>
          </w:p>
        </w:tc>
        <w:tc>
          <w:tcPr>
            <w:tcW w:w="368" w:type="pct"/>
            <w:tcBorders>
              <w:top w:val="single" w:sz="4" w:space="0" w:color="auto"/>
              <w:left w:val="single" w:sz="4" w:space="0" w:color="auto"/>
              <w:bottom w:val="single" w:sz="4" w:space="0" w:color="auto"/>
              <w:right w:val="nil"/>
            </w:tcBorders>
            <w:shd w:val="clear" w:color="auto" w:fill="FFFFFF"/>
            <w:vAlign w:val="center"/>
          </w:tcPr>
          <w:p w:rsidR="00DE5989" w:rsidRPr="007D5C20" w:rsidRDefault="00DE5989" w:rsidP="00DE5989">
            <w:pPr>
              <w:widowControl w:val="0"/>
              <w:jc w:val="center"/>
              <w:rPr>
                <w:lang w:eastAsia="zh-CN"/>
              </w:rPr>
            </w:pPr>
            <w:r>
              <w:rPr>
                <w:lang w:eastAsia="zh-CN"/>
              </w:rPr>
              <w:t>0</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tcPr>
          <w:p w:rsidR="00DE5989" w:rsidRPr="007D5C20" w:rsidRDefault="00DE5989" w:rsidP="00DE5989">
            <w:pPr>
              <w:widowControl w:val="0"/>
              <w:jc w:val="center"/>
              <w:rPr>
                <w:lang w:eastAsia="zh-CN"/>
              </w:rPr>
            </w:pPr>
            <w:r>
              <w:rPr>
                <w:lang w:eastAsia="zh-CN"/>
              </w:rPr>
              <w:t>0</w:t>
            </w:r>
          </w:p>
        </w:tc>
      </w:tr>
      <w:tr w:rsidR="0075515E" w:rsidRPr="001C7549" w:rsidTr="0075515E">
        <w:trPr>
          <w:trHeight w:val="295"/>
          <w:jc w:val="center"/>
        </w:trPr>
        <w:tc>
          <w:tcPr>
            <w:tcW w:w="261" w:type="pct"/>
            <w:tcBorders>
              <w:top w:val="single" w:sz="4" w:space="0" w:color="auto"/>
              <w:left w:val="single" w:sz="4" w:space="0" w:color="auto"/>
              <w:bottom w:val="single" w:sz="4" w:space="0" w:color="auto"/>
              <w:right w:val="nil"/>
            </w:tcBorders>
            <w:shd w:val="clear" w:color="auto" w:fill="FFFFFF"/>
            <w:vAlign w:val="bottom"/>
          </w:tcPr>
          <w:p w:rsidR="00DE5989" w:rsidRPr="001C7549" w:rsidRDefault="00DE5989" w:rsidP="00DE5989">
            <w:pPr>
              <w:widowControl w:val="0"/>
              <w:jc w:val="center"/>
              <w:rPr>
                <w:rFonts w:eastAsia="Calibri"/>
                <w:sz w:val="26"/>
                <w:szCs w:val="26"/>
              </w:rPr>
            </w:pPr>
            <w:r>
              <w:rPr>
                <w:sz w:val="20"/>
                <w:szCs w:val="20"/>
              </w:rPr>
              <w:t>3</w:t>
            </w:r>
          </w:p>
        </w:tc>
        <w:tc>
          <w:tcPr>
            <w:tcW w:w="1143" w:type="pct"/>
            <w:tcBorders>
              <w:top w:val="single" w:sz="4" w:space="0" w:color="auto"/>
              <w:left w:val="single" w:sz="4" w:space="0" w:color="auto"/>
              <w:bottom w:val="single" w:sz="4" w:space="0" w:color="auto"/>
              <w:right w:val="nil"/>
            </w:tcBorders>
            <w:shd w:val="clear" w:color="auto" w:fill="FFFFFF"/>
          </w:tcPr>
          <w:p w:rsidR="00DE5989" w:rsidRPr="00B0713F" w:rsidRDefault="00DE5989" w:rsidP="00DE5989">
            <w:pPr>
              <w:widowControl w:val="0"/>
              <w:rPr>
                <w:rFonts w:eastAsia="Calibri"/>
              </w:rPr>
            </w:pPr>
            <w:r w:rsidRPr="00B0713F">
              <w:t>Lĩnh vực BTXH</w:t>
            </w:r>
          </w:p>
        </w:tc>
        <w:tc>
          <w:tcPr>
            <w:tcW w:w="451" w:type="pct"/>
            <w:tcBorders>
              <w:top w:val="single" w:sz="4" w:space="0" w:color="auto"/>
              <w:left w:val="single" w:sz="4" w:space="0" w:color="auto"/>
              <w:bottom w:val="single" w:sz="4" w:space="0" w:color="auto"/>
              <w:right w:val="nil"/>
            </w:tcBorders>
            <w:shd w:val="clear" w:color="auto" w:fill="FFFFFF"/>
            <w:vAlign w:val="center"/>
          </w:tcPr>
          <w:p w:rsidR="00DE5989" w:rsidRPr="007D5C20" w:rsidRDefault="001A26F0" w:rsidP="00DE5989">
            <w:pPr>
              <w:widowControl w:val="0"/>
              <w:jc w:val="center"/>
              <w:rPr>
                <w:lang w:eastAsia="zh-CN"/>
              </w:rPr>
            </w:pPr>
            <w:r>
              <w:rPr>
                <w:lang w:eastAsia="zh-CN"/>
              </w:rPr>
              <w:t>8</w:t>
            </w:r>
          </w:p>
        </w:tc>
        <w:tc>
          <w:tcPr>
            <w:tcW w:w="255" w:type="pct"/>
            <w:tcBorders>
              <w:top w:val="single" w:sz="4" w:space="0" w:color="auto"/>
              <w:left w:val="single" w:sz="4" w:space="0" w:color="auto"/>
              <w:bottom w:val="single" w:sz="4" w:space="0" w:color="auto"/>
              <w:right w:val="nil"/>
            </w:tcBorders>
            <w:shd w:val="clear" w:color="auto" w:fill="FFFFFF"/>
            <w:vAlign w:val="center"/>
          </w:tcPr>
          <w:p w:rsidR="00DE5989" w:rsidRPr="007D5C20" w:rsidRDefault="001A26F0" w:rsidP="00DE5989">
            <w:pPr>
              <w:widowControl w:val="0"/>
              <w:jc w:val="center"/>
              <w:rPr>
                <w:lang w:eastAsia="zh-CN"/>
              </w:rPr>
            </w:pPr>
            <w:r>
              <w:rPr>
                <w:lang w:eastAsia="zh-CN"/>
              </w:rPr>
              <w:t>0</w:t>
            </w:r>
          </w:p>
        </w:tc>
        <w:tc>
          <w:tcPr>
            <w:tcW w:w="308" w:type="pct"/>
            <w:tcBorders>
              <w:top w:val="single" w:sz="4" w:space="0" w:color="auto"/>
              <w:left w:val="single" w:sz="4" w:space="0" w:color="auto"/>
              <w:bottom w:val="single" w:sz="4" w:space="0" w:color="auto"/>
              <w:right w:val="nil"/>
            </w:tcBorders>
            <w:shd w:val="clear" w:color="auto" w:fill="FFFFFF"/>
            <w:vAlign w:val="center"/>
          </w:tcPr>
          <w:p w:rsidR="00DE5989" w:rsidRPr="007D5C20" w:rsidRDefault="001A26F0" w:rsidP="00DE5989">
            <w:pPr>
              <w:widowControl w:val="0"/>
              <w:jc w:val="center"/>
              <w:rPr>
                <w:lang w:eastAsia="zh-CN"/>
              </w:rPr>
            </w:pPr>
            <w:r>
              <w:rPr>
                <w:lang w:eastAsia="zh-CN"/>
              </w:rPr>
              <w:t>8</w:t>
            </w:r>
          </w:p>
        </w:tc>
        <w:tc>
          <w:tcPr>
            <w:tcW w:w="243" w:type="pct"/>
            <w:tcBorders>
              <w:top w:val="single" w:sz="4" w:space="0" w:color="auto"/>
              <w:left w:val="single" w:sz="4" w:space="0" w:color="auto"/>
              <w:bottom w:val="single" w:sz="4" w:space="0" w:color="auto"/>
              <w:right w:val="nil"/>
            </w:tcBorders>
            <w:shd w:val="clear" w:color="auto" w:fill="FFFFFF"/>
            <w:vAlign w:val="center"/>
          </w:tcPr>
          <w:p w:rsidR="00DE5989" w:rsidRPr="007D5C20" w:rsidRDefault="001A26F0" w:rsidP="00DE5989">
            <w:pPr>
              <w:widowControl w:val="0"/>
              <w:jc w:val="center"/>
              <w:rPr>
                <w:lang w:eastAsia="zh-CN"/>
              </w:rPr>
            </w:pPr>
            <w:r>
              <w:rPr>
                <w:lang w:eastAsia="zh-CN"/>
              </w:rPr>
              <w:t>0</w:t>
            </w:r>
          </w:p>
        </w:tc>
        <w:tc>
          <w:tcPr>
            <w:tcW w:w="451" w:type="pct"/>
            <w:tcBorders>
              <w:top w:val="single" w:sz="4" w:space="0" w:color="auto"/>
              <w:left w:val="single" w:sz="4" w:space="0" w:color="auto"/>
              <w:bottom w:val="single" w:sz="4" w:space="0" w:color="auto"/>
              <w:right w:val="nil"/>
            </w:tcBorders>
            <w:shd w:val="clear" w:color="auto" w:fill="FFFFFF"/>
            <w:vAlign w:val="center"/>
          </w:tcPr>
          <w:p w:rsidR="00DE5989" w:rsidRPr="007D5C20" w:rsidRDefault="001A26F0" w:rsidP="00DE5989">
            <w:pPr>
              <w:widowControl w:val="0"/>
              <w:jc w:val="center"/>
              <w:rPr>
                <w:lang w:eastAsia="zh-CN"/>
              </w:rPr>
            </w:pPr>
            <w:r>
              <w:rPr>
                <w:lang w:eastAsia="zh-CN"/>
              </w:rPr>
              <w:t>8</w:t>
            </w:r>
          </w:p>
        </w:tc>
        <w:tc>
          <w:tcPr>
            <w:tcW w:w="276" w:type="pct"/>
            <w:tcBorders>
              <w:top w:val="single" w:sz="4" w:space="0" w:color="auto"/>
              <w:left w:val="single" w:sz="4" w:space="0" w:color="auto"/>
              <w:bottom w:val="single" w:sz="4" w:space="0" w:color="auto"/>
              <w:right w:val="nil"/>
            </w:tcBorders>
            <w:shd w:val="clear" w:color="auto" w:fill="FFFFFF"/>
            <w:vAlign w:val="center"/>
          </w:tcPr>
          <w:p w:rsidR="00DE5989" w:rsidRPr="007D5C20" w:rsidRDefault="001A26F0" w:rsidP="00DE5989">
            <w:pPr>
              <w:widowControl w:val="0"/>
              <w:jc w:val="center"/>
              <w:rPr>
                <w:lang w:eastAsia="zh-CN"/>
              </w:rPr>
            </w:pPr>
            <w:r>
              <w:rPr>
                <w:lang w:eastAsia="zh-CN"/>
              </w:rPr>
              <w:t>8</w:t>
            </w:r>
          </w:p>
        </w:tc>
        <w:tc>
          <w:tcPr>
            <w:tcW w:w="280" w:type="pct"/>
            <w:tcBorders>
              <w:top w:val="single" w:sz="4" w:space="0" w:color="auto"/>
              <w:left w:val="single" w:sz="4" w:space="0" w:color="auto"/>
              <w:bottom w:val="single" w:sz="4" w:space="0" w:color="auto"/>
              <w:right w:val="nil"/>
            </w:tcBorders>
            <w:shd w:val="clear" w:color="auto" w:fill="FFFFFF"/>
          </w:tcPr>
          <w:p w:rsidR="00DE5989" w:rsidRPr="007D5C20" w:rsidRDefault="00DE5989" w:rsidP="00DE5989">
            <w:pPr>
              <w:widowControl w:val="0"/>
              <w:jc w:val="center"/>
              <w:rPr>
                <w:lang w:eastAsia="zh-CN"/>
              </w:rPr>
            </w:pPr>
            <w:r w:rsidRPr="00F61A57">
              <w:rPr>
                <w:lang w:eastAsia="zh-CN"/>
              </w:rPr>
              <w:t>0</w:t>
            </w:r>
          </w:p>
        </w:tc>
        <w:tc>
          <w:tcPr>
            <w:tcW w:w="251" w:type="pct"/>
            <w:tcBorders>
              <w:top w:val="single" w:sz="4" w:space="0" w:color="auto"/>
              <w:left w:val="single" w:sz="4" w:space="0" w:color="auto"/>
              <w:bottom w:val="single" w:sz="4" w:space="0" w:color="auto"/>
              <w:right w:val="nil"/>
            </w:tcBorders>
            <w:shd w:val="clear" w:color="auto" w:fill="FFFFFF"/>
          </w:tcPr>
          <w:p w:rsidR="00DE5989" w:rsidRPr="007D5C20" w:rsidRDefault="00DE5989" w:rsidP="00DE5989">
            <w:pPr>
              <w:widowControl w:val="0"/>
              <w:jc w:val="center"/>
              <w:rPr>
                <w:lang w:eastAsia="zh-CN"/>
              </w:rPr>
            </w:pPr>
            <w:r w:rsidRPr="00F61A57">
              <w:rPr>
                <w:lang w:eastAsia="zh-CN"/>
              </w:rPr>
              <w:t>0</w:t>
            </w:r>
          </w:p>
        </w:tc>
        <w:tc>
          <w:tcPr>
            <w:tcW w:w="397" w:type="pct"/>
            <w:gridSpan w:val="2"/>
            <w:tcBorders>
              <w:top w:val="single" w:sz="4" w:space="0" w:color="auto"/>
              <w:left w:val="single" w:sz="4" w:space="0" w:color="auto"/>
              <w:bottom w:val="single" w:sz="4" w:space="0" w:color="auto"/>
              <w:right w:val="nil"/>
            </w:tcBorders>
            <w:shd w:val="clear" w:color="auto" w:fill="FFFFFF"/>
            <w:vAlign w:val="center"/>
          </w:tcPr>
          <w:p w:rsidR="00DE5989" w:rsidRPr="007D5C20" w:rsidRDefault="00DE5989" w:rsidP="00DE5989">
            <w:pPr>
              <w:widowControl w:val="0"/>
              <w:jc w:val="center"/>
              <w:rPr>
                <w:lang w:eastAsia="zh-CN"/>
              </w:rPr>
            </w:pPr>
            <w:r>
              <w:rPr>
                <w:lang w:eastAsia="zh-CN"/>
              </w:rPr>
              <w:t>0</w:t>
            </w:r>
          </w:p>
        </w:tc>
        <w:tc>
          <w:tcPr>
            <w:tcW w:w="368" w:type="pct"/>
            <w:tcBorders>
              <w:top w:val="single" w:sz="4" w:space="0" w:color="auto"/>
              <w:left w:val="single" w:sz="4" w:space="0" w:color="auto"/>
              <w:bottom w:val="single" w:sz="4" w:space="0" w:color="auto"/>
              <w:right w:val="nil"/>
            </w:tcBorders>
            <w:shd w:val="clear" w:color="auto" w:fill="FFFFFF"/>
            <w:vAlign w:val="center"/>
          </w:tcPr>
          <w:p w:rsidR="00DE5989" w:rsidRPr="007D5C20" w:rsidRDefault="00DE5989" w:rsidP="00DE5989">
            <w:pPr>
              <w:widowControl w:val="0"/>
              <w:jc w:val="center"/>
              <w:rPr>
                <w:lang w:eastAsia="zh-CN"/>
              </w:rPr>
            </w:pPr>
            <w:r>
              <w:rPr>
                <w:lang w:eastAsia="zh-CN"/>
              </w:rPr>
              <w:t>0</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tcPr>
          <w:p w:rsidR="00DE5989" w:rsidRPr="007D5C20" w:rsidRDefault="00DE5989" w:rsidP="00DE5989">
            <w:pPr>
              <w:widowControl w:val="0"/>
              <w:jc w:val="center"/>
              <w:rPr>
                <w:lang w:eastAsia="zh-CN"/>
              </w:rPr>
            </w:pPr>
            <w:r>
              <w:rPr>
                <w:lang w:eastAsia="zh-CN"/>
              </w:rPr>
              <w:t>0</w:t>
            </w:r>
          </w:p>
        </w:tc>
      </w:tr>
      <w:tr w:rsidR="0075515E" w:rsidRPr="001C7549" w:rsidTr="0075515E">
        <w:trPr>
          <w:trHeight w:val="295"/>
          <w:jc w:val="center"/>
        </w:trPr>
        <w:tc>
          <w:tcPr>
            <w:tcW w:w="261" w:type="pct"/>
            <w:tcBorders>
              <w:top w:val="single" w:sz="4" w:space="0" w:color="auto"/>
              <w:left w:val="single" w:sz="4" w:space="0" w:color="auto"/>
              <w:bottom w:val="single" w:sz="4" w:space="0" w:color="auto"/>
              <w:right w:val="nil"/>
            </w:tcBorders>
            <w:shd w:val="clear" w:color="auto" w:fill="FFFFFF"/>
            <w:vAlign w:val="bottom"/>
          </w:tcPr>
          <w:p w:rsidR="00F40D68" w:rsidRPr="001C7549" w:rsidRDefault="00F40D68" w:rsidP="00DE5989">
            <w:pPr>
              <w:widowControl w:val="0"/>
              <w:jc w:val="center"/>
              <w:rPr>
                <w:rFonts w:eastAsia="Calibri"/>
                <w:sz w:val="26"/>
                <w:szCs w:val="26"/>
              </w:rPr>
            </w:pPr>
            <w:r>
              <w:rPr>
                <w:sz w:val="20"/>
                <w:szCs w:val="20"/>
              </w:rPr>
              <w:t>4</w:t>
            </w:r>
          </w:p>
        </w:tc>
        <w:tc>
          <w:tcPr>
            <w:tcW w:w="1143" w:type="pct"/>
            <w:tcBorders>
              <w:top w:val="single" w:sz="4" w:space="0" w:color="auto"/>
              <w:left w:val="single" w:sz="4" w:space="0" w:color="auto"/>
              <w:bottom w:val="single" w:sz="4" w:space="0" w:color="auto"/>
              <w:right w:val="nil"/>
            </w:tcBorders>
            <w:shd w:val="clear" w:color="auto" w:fill="FFFFFF"/>
          </w:tcPr>
          <w:p w:rsidR="00F40D68" w:rsidRPr="00B0713F" w:rsidRDefault="00F40D68" w:rsidP="00DE5989">
            <w:pPr>
              <w:widowControl w:val="0"/>
              <w:rPr>
                <w:rFonts w:eastAsia="Calibri"/>
              </w:rPr>
            </w:pPr>
            <w:r w:rsidRPr="00B0713F">
              <w:t>Lĩnh vực BTXH</w:t>
            </w:r>
            <w:r>
              <w:t xml:space="preserve"> (liên thông)</w:t>
            </w:r>
          </w:p>
        </w:tc>
        <w:tc>
          <w:tcPr>
            <w:tcW w:w="451" w:type="pct"/>
            <w:tcBorders>
              <w:top w:val="single" w:sz="4" w:space="0" w:color="auto"/>
              <w:left w:val="single" w:sz="4" w:space="0" w:color="auto"/>
              <w:bottom w:val="single" w:sz="4" w:space="0" w:color="auto"/>
              <w:right w:val="nil"/>
            </w:tcBorders>
            <w:shd w:val="clear" w:color="auto" w:fill="FFFFFF"/>
            <w:vAlign w:val="center"/>
          </w:tcPr>
          <w:p w:rsidR="00F40D68" w:rsidRPr="007D5C20" w:rsidRDefault="001A26F0" w:rsidP="00DE5989">
            <w:pPr>
              <w:widowControl w:val="0"/>
              <w:jc w:val="center"/>
              <w:rPr>
                <w:lang w:eastAsia="zh-CN"/>
              </w:rPr>
            </w:pPr>
            <w:r>
              <w:rPr>
                <w:lang w:eastAsia="zh-CN"/>
              </w:rPr>
              <w:t>44</w:t>
            </w:r>
          </w:p>
        </w:tc>
        <w:tc>
          <w:tcPr>
            <w:tcW w:w="255" w:type="pct"/>
            <w:tcBorders>
              <w:top w:val="single" w:sz="4" w:space="0" w:color="auto"/>
              <w:left w:val="single" w:sz="4" w:space="0" w:color="auto"/>
              <w:bottom w:val="single" w:sz="4" w:space="0" w:color="auto"/>
              <w:right w:val="nil"/>
            </w:tcBorders>
            <w:shd w:val="clear" w:color="auto" w:fill="FFFFFF"/>
            <w:vAlign w:val="center"/>
          </w:tcPr>
          <w:p w:rsidR="00F40D68" w:rsidRPr="007D5C20" w:rsidRDefault="001A26F0" w:rsidP="00DE5989">
            <w:pPr>
              <w:widowControl w:val="0"/>
              <w:jc w:val="center"/>
              <w:rPr>
                <w:lang w:eastAsia="zh-CN"/>
              </w:rPr>
            </w:pPr>
            <w:r>
              <w:rPr>
                <w:lang w:eastAsia="zh-CN"/>
              </w:rPr>
              <w:t>0</w:t>
            </w:r>
          </w:p>
        </w:tc>
        <w:tc>
          <w:tcPr>
            <w:tcW w:w="308" w:type="pct"/>
            <w:tcBorders>
              <w:top w:val="single" w:sz="4" w:space="0" w:color="auto"/>
              <w:left w:val="single" w:sz="4" w:space="0" w:color="auto"/>
              <w:bottom w:val="single" w:sz="4" w:space="0" w:color="auto"/>
              <w:right w:val="nil"/>
            </w:tcBorders>
            <w:shd w:val="clear" w:color="auto" w:fill="FFFFFF"/>
            <w:vAlign w:val="center"/>
          </w:tcPr>
          <w:p w:rsidR="00F40D68" w:rsidRPr="007D5C20" w:rsidRDefault="001A26F0" w:rsidP="00DE5989">
            <w:pPr>
              <w:widowControl w:val="0"/>
              <w:jc w:val="center"/>
              <w:rPr>
                <w:lang w:eastAsia="zh-CN"/>
              </w:rPr>
            </w:pPr>
            <w:r>
              <w:rPr>
                <w:lang w:eastAsia="zh-CN"/>
              </w:rPr>
              <w:t>44</w:t>
            </w:r>
          </w:p>
        </w:tc>
        <w:tc>
          <w:tcPr>
            <w:tcW w:w="243" w:type="pct"/>
            <w:tcBorders>
              <w:top w:val="single" w:sz="4" w:space="0" w:color="auto"/>
              <w:left w:val="single" w:sz="4" w:space="0" w:color="auto"/>
              <w:bottom w:val="single" w:sz="4" w:space="0" w:color="auto"/>
              <w:right w:val="nil"/>
            </w:tcBorders>
            <w:shd w:val="clear" w:color="auto" w:fill="FFFFFF"/>
            <w:vAlign w:val="center"/>
          </w:tcPr>
          <w:p w:rsidR="00F40D68" w:rsidRPr="007D5C20" w:rsidRDefault="001A26F0" w:rsidP="00DE5989">
            <w:pPr>
              <w:widowControl w:val="0"/>
              <w:jc w:val="center"/>
              <w:rPr>
                <w:lang w:eastAsia="zh-CN"/>
              </w:rPr>
            </w:pPr>
            <w:r>
              <w:rPr>
                <w:lang w:eastAsia="zh-CN"/>
              </w:rPr>
              <w:t>0</w:t>
            </w:r>
          </w:p>
        </w:tc>
        <w:tc>
          <w:tcPr>
            <w:tcW w:w="451" w:type="pct"/>
            <w:tcBorders>
              <w:top w:val="single" w:sz="4" w:space="0" w:color="auto"/>
              <w:left w:val="single" w:sz="4" w:space="0" w:color="auto"/>
              <w:bottom w:val="single" w:sz="4" w:space="0" w:color="auto"/>
              <w:right w:val="nil"/>
            </w:tcBorders>
            <w:shd w:val="clear" w:color="auto" w:fill="FFFFFF"/>
            <w:vAlign w:val="center"/>
          </w:tcPr>
          <w:p w:rsidR="00F40D68" w:rsidRPr="007D5C20" w:rsidRDefault="001A26F0" w:rsidP="00DE5989">
            <w:pPr>
              <w:widowControl w:val="0"/>
              <w:jc w:val="center"/>
              <w:rPr>
                <w:lang w:eastAsia="zh-CN"/>
              </w:rPr>
            </w:pPr>
            <w:r>
              <w:rPr>
                <w:lang w:eastAsia="zh-CN"/>
              </w:rPr>
              <w:t>44</w:t>
            </w:r>
          </w:p>
        </w:tc>
        <w:tc>
          <w:tcPr>
            <w:tcW w:w="276" w:type="pct"/>
            <w:tcBorders>
              <w:top w:val="single" w:sz="4" w:space="0" w:color="auto"/>
              <w:left w:val="single" w:sz="4" w:space="0" w:color="auto"/>
              <w:bottom w:val="single" w:sz="4" w:space="0" w:color="auto"/>
              <w:right w:val="nil"/>
            </w:tcBorders>
            <w:shd w:val="clear" w:color="auto" w:fill="FFFFFF"/>
            <w:vAlign w:val="center"/>
          </w:tcPr>
          <w:p w:rsidR="00F40D68" w:rsidRPr="007D5C20" w:rsidRDefault="001A26F0" w:rsidP="00DE5989">
            <w:pPr>
              <w:widowControl w:val="0"/>
              <w:jc w:val="center"/>
              <w:rPr>
                <w:lang w:eastAsia="zh-CN"/>
              </w:rPr>
            </w:pPr>
            <w:r>
              <w:rPr>
                <w:lang w:eastAsia="zh-CN"/>
              </w:rPr>
              <w:t>44</w:t>
            </w:r>
          </w:p>
        </w:tc>
        <w:tc>
          <w:tcPr>
            <w:tcW w:w="280" w:type="pct"/>
            <w:tcBorders>
              <w:top w:val="single" w:sz="4" w:space="0" w:color="auto"/>
              <w:left w:val="single" w:sz="4" w:space="0" w:color="auto"/>
              <w:bottom w:val="single" w:sz="4" w:space="0" w:color="auto"/>
              <w:right w:val="nil"/>
            </w:tcBorders>
            <w:shd w:val="clear" w:color="auto" w:fill="FFFFFF"/>
          </w:tcPr>
          <w:p w:rsidR="00F40D68" w:rsidRPr="007D5C20" w:rsidRDefault="00F40D68" w:rsidP="00DE5989">
            <w:pPr>
              <w:widowControl w:val="0"/>
              <w:jc w:val="center"/>
              <w:rPr>
                <w:lang w:eastAsia="zh-CN"/>
              </w:rPr>
            </w:pPr>
            <w:r w:rsidRPr="00F61A57">
              <w:rPr>
                <w:lang w:eastAsia="zh-CN"/>
              </w:rPr>
              <w:t>0</w:t>
            </w:r>
          </w:p>
        </w:tc>
        <w:tc>
          <w:tcPr>
            <w:tcW w:w="251" w:type="pct"/>
            <w:tcBorders>
              <w:top w:val="single" w:sz="4" w:space="0" w:color="auto"/>
              <w:left w:val="single" w:sz="4" w:space="0" w:color="auto"/>
              <w:bottom w:val="single" w:sz="4" w:space="0" w:color="auto"/>
              <w:right w:val="nil"/>
            </w:tcBorders>
            <w:shd w:val="clear" w:color="auto" w:fill="FFFFFF"/>
          </w:tcPr>
          <w:p w:rsidR="00F40D68" w:rsidRPr="007D5C20" w:rsidRDefault="00F40D68" w:rsidP="00DE5989">
            <w:pPr>
              <w:widowControl w:val="0"/>
              <w:jc w:val="center"/>
              <w:rPr>
                <w:lang w:eastAsia="zh-CN"/>
              </w:rPr>
            </w:pPr>
            <w:r w:rsidRPr="00F61A57">
              <w:rPr>
                <w:lang w:eastAsia="zh-CN"/>
              </w:rPr>
              <w:t>0</w:t>
            </w:r>
          </w:p>
        </w:tc>
        <w:tc>
          <w:tcPr>
            <w:tcW w:w="397" w:type="pct"/>
            <w:gridSpan w:val="2"/>
            <w:tcBorders>
              <w:top w:val="single" w:sz="4" w:space="0" w:color="auto"/>
              <w:left w:val="single" w:sz="4" w:space="0" w:color="auto"/>
              <w:bottom w:val="single" w:sz="4" w:space="0" w:color="auto"/>
              <w:right w:val="nil"/>
            </w:tcBorders>
            <w:shd w:val="clear" w:color="auto" w:fill="FFFFFF"/>
            <w:vAlign w:val="center"/>
          </w:tcPr>
          <w:p w:rsidR="00F40D68" w:rsidRPr="007D5C20" w:rsidRDefault="00F40D68" w:rsidP="00DE5989">
            <w:pPr>
              <w:widowControl w:val="0"/>
              <w:jc w:val="center"/>
              <w:rPr>
                <w:lang w:eastAsia="zh-CN"/>
              </w:rPr>
            </w:pPr>
            <w:r>
              <w:rPr>
                <w:lang w:eastAsia="zh-CN"/>
              </w:rPr>
              <w:t>0</w:t>
            </w:r>
          </w:p>
        </w:tc>
        <w:tc>
          <w:tcPr>
            <w:tcW w:w="368" w:type="pct"/>
            <w:tcBorders>
              <w:top w:val="single" w:sz="4" w:space="0" w:color="auto"/>
              <w:left w:val="single" w:sz="4" w:space="0" w:color="auto"/>
              <w:bottom w:val="single" w:sz="4" w:space="0" w:color="auto"/>
              <w:right w:val="nil"/>
            </w:tcBorders>
            <w:shd w:val="clear" w:color="auto" w:fill="FFFFFF"/>
            <w:vAlign w:val="center"/>
          </w:tcPr>
          <w:p w:rsidR="00F40D68" w:rsidRPr="007D5C20" w:rsidRDefault="00F40D68" w:rsidP="00DE5989">
            <w:pPr>
              <w:widowControl w:val="0"/>
              <w:jc w:val="center"/>
              <w:rPr>
                <w:lang w:eastAsia="zh-CN"/>
              </w:rPr>
            </w:pPr>
            <w:r>
              <w:rPr>
                <w:lang w:eastAsia="zh-CN"/>
              </w:rPr>
              <w:t>0</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tcPr>
          <w:p w:rsidR="00F40D68" w:rsidRPr="007D5C20" w:rsidRDefault="00F40D68" w:rsidP="00DE5989">
            <w:pPr>
              <w:widowControl w:val="0"/>
              <w:jc w:val="center"/>
              <w:rPr>
                <w:lang w:eastAsia="zh-CN"/>
              </w:rPr>
            </w:pPr>
            <w:r>
              <w:rPr>
                <w:lang w:eastAsia="zh-CN"/>
              </w:rPr>
              <w:t>0</w:t>
            </w:r>
          </w:p>
        </w:tc>
      </w:tr>
      <w:tr w:rsidR="0075515E" w:rsidRPr="001C7549" w:rsidTr="0075515E">
        <w:trPr>
          <w:trHeight w:val="295"/>
          <w:jc w:val="center"/>
        </w:trPr>
        <w:tc>
          <w:tcPr>
            <w:tcW w:w="261" w:type="pct"/>
            <w:tcBorders>
              <w:top w:val="single" w:sz="4" w:space="0" w:color="auto"/>
              <w:left w:val="single" w:sz="4" w:space="0" w:color="auto"/>
              <w:bottom w:val="single" w:sz="4" w:space="0" w:color="auto"/>
              <w:right w:val="nil"/>
            </w:tcBorders>
            <w:shd w:val="clear" w:color="auto" w:fill="FFFFFF"/>
            <w:vAlign w:val="bottom"/>
          </w:tcPr>
          <w:p w:rsidR="00F40D68" w:rsidRPr="001C7549" w:rsidRDefault="00F40D68" w:rsidP="00DE5989">
            <w:pPr>
              <w:widowControl w:val="0"/>
              <w:jc w:val="center"/>
              <w:rPr>
                <w:rFonts w:eastAsia="Calibri"/>
                <w:sz w:val="26"/>
                <w:szCs w:val="26"/>
              </w:rPr>
            </w:pPr>
            <w:r>
              <w:rPr>
                <w:sz w:val="20"/>
                <w:szCs w:val="20"/>
              </w:rPr>
              <w:t>5</w:t>
            </w:r>
          </w:p>
        </w:tc>
        <w:tc>
          <w:tcPr>
            <w:tcW w:w="1143" w:type="pct"/>
            <w:tcBorders>
              <w:top w:val="single" w:sz="4" w:space="0" w:color="auto"/>
              <w:left w:val="single" w:sz="4" w:space="0" w:color="auto"/>
              <w:bottom w:val="single" w:sz="4" w:space="0" w:color="auto"/>
              <w:right w:val="nil"/>
            </w:tcBorders>
            <w:shd w:val="clear" w:color="auto" w:fill="FFFFFF"/>
          </w:tcPr>
          <w:p w:rsidR="00F40D68" w:rsidRPr="00B0713F" w:rsidRDefault="00F40D68" w:rsidP="00DE5989">
            <w:pPr>
              <w:widowControl w:val="0"/>
              <w:rPr>
                <w:rFonts w:eastAsia="Calibri"/>
              </w:rPr>
            </w:pPr>
            <w:r>
              <w:rPr>
                <w:rFonts w:eastAsia="Calibri"/>
              </w:rPr>
              <w:t>Lĩnh vực Người có công (liên thông)</w:t>
            </w:r>
          </w:p>
        </w:tc>
        <w:tc>
          <w:tcPr>
            <w:tcW w:w="451" w:type="pct"/>
            <w:tcBorders>
              <w:top w:val="single" w:sz="4" w:space="0" w:color="auto"/>
              <w:left w:val="single" w:sz="4" w:space="0" w:color="auto"/>
              <w:bottom w:val="single" w:sz="4" w:space="0" w:color="auto"/>
              <w:right w:val="nil"/>
            </w:tcBorders>
            <w:shd w:val="clear" w:color="auto" w:fill="FFFFFF"/>
            <w:vAlign w:val="center"/>
          </w:tcPr>
          <w:p w:rsidR="00F40D68" w:rsidRPr="007D5C20" w:rsidRDefault="001A26F0" w:rsidP="00DE5989">
            <w:pPr>
              <w:widowControl w:val="0"/>
              <w:jc w:val="center"/>
              <w:rPr>
                <w:lang w:eastAsia="zh-CN"/>
              </w:rPr>
            </w:pPr>
            <w:r>
              <w:rPr>
                <w:lang w:eastAsia="zh-CN"/>
              </w:rPr>
              <w:t>4</w:t>
            </w:r>
          </w:p>
        </w:tc>
        <w:tc>
          <w:tcPr>
            <w:tcW w:w="255" w:type="pct"/>
            <w:tcBorders>
              <w:top w:val="single" w:sz="4" w:space="0" w:color="auto"/>
              <w:left w:val="single" w:sz="4" w:space="0" w:color="auto"/>
              <w:bottom w:val="single" w:sz="4" w:space="0" w:color="auto"/>
              <w:right w:val="nil"/>
            </w:tcBorders>
            <w:shd w:val="clear" w:color="auto" w:fill="FFFFFF"/>
            <w:vAlign w:val="center"/>
          </w:tcPr>
          <w:p w:rsidR="00F40D68" w:rsidRPr="007D5C20" w:rsidRDefault="001A26F0" w:rsidP="00DE5989">
            <w:pPr>
              <w:widowControl w:val="0"/>
              <w:jc w:val="center"/>
              <w:rPr>
                <w:lang w:eastAsia="zh-CN"/>
              </w:rPr>
            </w:pPr>
            <w:r>
              <w:rPr>
                <w:lang w:eastAsia="zh-CN"/>
              </w:rPr>
              <w:t>0</w:t>
            </w:r>
          </w:p>
        </w:tc>
        <w:tc>
          <w:tcPr>
            <w:tcW w:w="308" w:type="pct"/>
            <w:tcBorders>
              <w:top w:val="single" w:sz="4" w:space="0" w:color="auto"/>
              <w:left w:val="single" w:sz="4" w:space="0" w:color="auto"/>
              <w:bottom w:val="single" w:sz="4" w:space="0" w:color="auto"/>
              <w:right w:val="nil"/>
            </w:tcBorders>
            <w:shd w:val="clear" w:color="auto" w:fill="FFFFFF"/>
            <w:vAlign w:val="center"/>
          </w:tcPr>
          <w:p w:rsidR="00F40D68" w:rsidRPr="007D5C20" w:rsidRDefault="001A26F0" w:rsidP="00DE5989">
            <w:pPr>
              <w:widowControl w:val="0"/>
              <w:jc w:val="center"/>
              <w:rPr>
                <w:lang w:eastAsia="zh-CN"/>
              </w:rPr>
            </w:pPr>
            <w:r>
              <w:rPr>
                <w:lang w:eastAsia="zh-CN"/>
              </w:rPr>
              <w:t>4</w:t>
            </w:r>
          </w:p>
        </w:tc>
        <w:tc>
          <w:tcPr>
            <w:tcW w:w="243" w:type="pct"/>
            <w:tcBorders>
              <w:top w:val="single" w:sz="4" w:space="0" w:color="auto"/>
              <w:left w:val="single" w:sz="4" w:space="0" w:color="auto"/>
              <w:bottom w:val="single" w:sz="4" w:space="0" w:color="auto"/>
              <w:right w:val="nil"/>
            </w:tcBorders>
            <w:shd w:val="clear" w:color="auto" w:fill="FFFFFF"/>
            <w:vAlign w:val="center"/>
          </w:tcPr>
          <w:p w:rsidR="00F40D68" w:rsidRPr="007D5C20" w:rsidRDefault="001A26F0" w:rsidP="00DE5989">
            <w:pPr>
              <w:widowControl w:val="0"/>
              <w:jc w:val="center"/>
              <w:rPr>
                <w:lang w:eastAsia="zh-CN"/>
              </w:rPr>
            </w:pPr>
            <w:r>
              <w:rPr>
                <w:lang w:eastAsia="zh-CN"/>
              </w:rPr>
              <w:t>0</w:t>
            </w:r>
          </w:p>
        </w:tc>
        <w:tc>
          <w:tcPr>
            <w:tcW w:w="451" w:type="pct"/>
            <w:tcBorders>
              <w:top w:val="single" w:sz="4" w:space="0" w:color="auto"/>
              <w:left w:val="single" w:sz="4" w:space="0" w:color="auto"/>
              <w:bottom w:val="single" w:sz="4" w:space="0" w:color="auto"/>
              <w:right w:val="nil"/>
            </w:tcBorders>
            <w:shd w:val="clear" w:color="auto" w:fill="FFFFFF"/>
            <w:vAlign w:val="center"/>
          </w:tcPr>
          <w:p w:rsidR="00F40D68" w:rsidRPr="007D5C20" w:rsidRDefault="001A26F0" w:rsidP="00DE5989">
            <w:pPr>
              <w:widowControl w:val="0"/>
              <w:jc w:val="center"/>
              <w:rPr>
                <w:lang w:eastAsia="zh-CN"/>
              </w:rPr>
            </w:pPr>
            <w:r>
              <w:rPr>
                <w:lang w:eastAsia="zh-CN"/>
              </w:rPr>
              <w:t>4</w:t>
            </w:r>
          </w:p>
        </w:tc>
        <w:tc>
          <w:tcPr>
            <w:tcW w:w="276" w:type="pct"/>
            <w:tcBorders>
              <w:top w:val="single" w:sz="4" w:space="0" w:color="auto"/>
              <w:left w:val="single" w:sz="4" w:space="0" w:color="auto"/>
              <w:bottom w:val="single" w:sz="4" w:space="0" w:color="auto"/>
              <w:right w:val="nil"/>
            </w:tcBorders>
            <w:shd w:val="clear" w:color="auto" w:fill="FFFFFF"/>
            <w:vAlign w:val="center"/>
          </w:tcPr>
          <w:p w:rsidR="00F40D68" w:rsidRPr="007D5C20" w:rsidRDefault="001A26F0" w:rsidP="00DE5989">
            <w:pPr>
              <w:widowControl w:val="0"/>
              <w:jc w:val="center"/>
              <w:rPr>
                <w:lang w:eastAsia="zh-CN"/>
              </w:rPr>
            </w:pPr>
            <w:r>
              <w:rPr>
                <w:lang w:eastAsia="zh-CN"/>
              </w:rPr>
              <w:t>4</w:t>
            </w:r>
          </w:p>
        </w:tc>
        <w:tc>
          <w:tcPr>
            <w:tcW w:w="280" w:type="pct"/>
            <w:tcBorders>
              <w:top w:val="single" w:sz="4" w:space="0" w:color="auto"/>
              <w:left w:val="single" w:sz="4" w:space="0" w:color="auto"/>
              <w:bottom w:val="single" w:sz="4" w:space="0" w:color="auto"/>
              <w:right w:val="nil"/>
            </w:tcBorders>
            <w:shd w:val="clear" w:color="auto" w:fill="FFFFFF"/>
          </w:tcPr>
          <w:p w:rsidR="00F40D68" w:rsidRPr="007D5C20" w:rsidRDefault="00F40D68" w:rsidP="00DE5989">
            <w:pPr>
              <w:widowControl w:val="0"/>
              <w:jc w:val="center"/>
              <w:rPr>
                <w:lang w:eastAsia="zh-CN"/>
              </w:rPr>
            </w:pPr>
            <w:r w:rsidRPr="00F61A57">
              <w:rPr>
                <w:lang w:eastAsia="zh-CN"/>
              </w:rPr>
              <w:t>0</w:t>
            </w:r>
          </w:p>
        </w:tc>
        <w:tc>
          <w:tcPr>
            <w:tcW w:w="251" w:type="pct"/>
            <w:tcBorders>
              <w:top w:val="single" w:sz="4" w:space="0" w:color="auto"/>
              <w:left w:val="single" w:sz="4" w:space="0" w:color="auto"/>
              <w:bottom w:val="single" w:sz="4" w:space="0" w:color="auto"/>
              <w:right w:val="nil"/>
            </w:tcBorders>
            <w:shd w:val="clear" w:color="auto" w:fill="FFFFFF"/>
          </w:tcPr>
          <w:p w:rsidR="00F40D68" w:rsidRPr="007D5C20" w:rsidRDefault="00F40D68" w:rsidP="00DE5989">
            <w:pPr>
              <w:widowControl w:val="0"/>
              <w:jc w:val="center"/>
              <w:rPr>
                <w:lang w:eastAsia="zh-CN"/>
              </w:rPr>
            </w:pPr>
            <w:r w:rsidRPr="00F61A57">
              <w:rPr>
                <w:lang w:eastAsia="zh-CN"/>
              </w:rPr>
              <w:t>0</w:t>
            </w:r>
          </w:p>
        </w:tc>
        <w:tc>
          <w:tcPr>
            <w:tcW w:w="397" w:type="pct"/>
            <w:gridSpan w:val="2"/>
            <w:tcBorders>
              <w:top w:val="single" w:sz="4" w:space="0" w:color="auto"/>
              <w:left w:val="single" w:sz="4" w:space="0" w:color="auto"/>
              <w:bottom w:val="single" w:sz="4" w:space="0" w:color="auto"/>
              <w:right w:val="nil"/>
            </w:tcBorders>
            <w:shd w:val="clear" w:color="auto" w:fill="FFFFFF"/>
            <w:vAlign w:val="center"/>
          </w:tcPr>
          <w:p w:rsidR="00F40D68" w:rsidRPr="007D5C20" w:rsidRDefault="00F40D68" w:rsidP="00DE5989">
            <w:pPr>
              <w:widowControl w:val="0"/>
              <w:jc w:val="center"/>
              <w:rPr>
                <w:lang w:eastAsia="zh-CN"/>
              </w:rPr>
            </w:pPr>
            <w:r>
              <w:rPr>
                <w:lang w:eastAsia="zh-CN"/>
              </w:rPr>
              <w:t>0</w:t>
            </w:r>
          </w:p>
        </w:tc>
        <w:tc>
          <w:tcPr>
            <w:tcW w:w="368" w:type="pct"/>
            <w:tcBorders>
              <w:top w:val="single" w:sz="4" w:space="0" w:color="auto"/>
              <w:left w:val="single" w:sz="4" w:space="0" w:color="auto"/>
              <w:bottom w:val="single" w:sz="4" w:space="0" w:color="auto"/>
              <w:right w:val="nil"/>
            </w:tcBorders>
            <w:shd w:val="clear" w:color="auto" w:fill="FFFFFF"/>
            <w:vAlign w:val="center"/>
          </w:tcPr>
          <w:p w:rsidR="00F40D68" w:rsidRPr="007D5C20" w:rsidRDefault="00F40D68" w:rsidP="00DE5989">
            <w:pPr>
              <w:widowControl w:val="0"/>
              <w:jc w:val="center"/>
              <w:rPr>
                <w:lang w:eastAsia="zh-CN"/>
              </w:rPr>
            </w:pPr>
            <w:r>
              <w:rPr>
                <w:lang w:eastAsia="zh-CN"/>
              </w:rPr>
              <w:t>0</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tcPr>
          <w:p w:rsidR="00F40D68" w:rsidRPr="007D5C20" w:rsidRDefault="00F40D68" w:rsidP="00DE5989">
            <w:pPr>
              <w:widowControl w:val="0"/>
              <w:jc w:val="center"/>
              <w:rPr>
                <w:lang w:eastAsia="zh-CN"/>
              </w:rPr>
            </w:pPr>
            <w:r>
              <w:rPr>
                <w:lang w:eastAsia="zh-CN"/>
              </w:rPr>
              <w:t>0</w:t>
            </w:r>
          </w:p>
        </w:tc>
      </w:tr>
      <w:tr w:rsidR="0075515E" w:rsidRPr="001C7549" w:rsidTr="0075515E">
        <w:trPr>
          <w:trHeight w:val="295"/>
          <w:jc w:val="center"/>
        </w:trPr>
        <w:tc>
          <w:tcPr>
            <w:tcW w:w="261" w:type="pct"/>
            <w:tcBorders>
              <w:top w:val="single" w:sz="4" w:space="0" w:color="auto"/>
              <w:left w:val="single" w:sz="4" w:space="0" w:color="auto"/>
              <w:bottom w:val="single" w:sz="4" w:space="0" w:color="auto"/>
              <w:right w:val="nil"/>
            </w:tcBorders>
            <w:shd w:val="clear" w:color="auto" w:fill="FFFFFF"/>
            <w:vAlign w:val="bottom"/>
          </w:tcPr>
          <w:p w:rsidR="00F40D68" w:rsidRPr="001C7549" w:rsidRDefault="00F40D68" w:rsidP="00DE5989">
            <w:pPr>
              <w:widowControl w:val="0"/>
              <w:jc w:val="center"/>
              <w:rPr>
                <w:rFonts w:eastAsia="Calibri"/>
                <w:sz w:val="26"/>
                <w:szCs w:val="26"/>
              </w:rPr>
            </w:pPr>
            <w:r>
              <w:rPr>
                <w:sz w:val="20"/>
                <w:szCs w:val="20"/>
              </w:rPr>
              <w:t>6</w:t>
            </w:r>
          </w:p>
        </w:tc>
        <w:tc>
          <w:tcPr>
            <w:tcW w:w="1143" w:type="pct"/>
            <w:tcBorders>
              <w:top w:val="single" w:sz="4" w:space="0" w:color="auto"/>
              <w:left w:val="single" w:sz="4" w:space="0" w:color="auto"/>
              <w:bottom w:val="single" w:sz="4" w:space="0" w:color="auto"/>
              <w:right w:val="nil"/>
            </w:tcBorders>
            <w:shd w:val="clear" w:color="auto" w:fill="FFFFFF"/>
          </w:tcPr>
          <w:p w:rsidR="00F40D68" w:rsidRPr="00B0713F" w:rsidRDefault="00F40D68" w:rsidP="00DE5989">
            <w:pPr>
              <w:widowControl w:val="0"/>
              <w:rPr>
                <w:rFonts w:eastAsia="Calibri"/>
              </w:rPr>
            </w:pPr>
            <w:r>
              <w:rPr>
                <w:rFonts w:eastAsia="Calibri"/>
              </w:rPr>
              <w:t>Lĩnh vực Đất đai (liên thông)</w:t>
            </w:r>
          </w:p>
        </w:tc>
        <w:tc>
          <w:tcPr>
            <w:tcW w:w="451" w:type="pct"/>
            <w:tcBorders>
              <w:top w:val="single" w:sz="4" w:space="0" w:color="auto"/>
              <w:left w:val="single" w:sz="4" w:space="0" w:color="auto"/>
              <w:bottom w:val="single" w:sz="4" w:space="0" w:color="auto"/>
              <w:right w:val="nil"/>
            </w:tcBorders>
            <w:shd w:val="clear" w:color="auto" w:fill="FFFFFF"/>
            <w:vAlign w:val="center"/>
          </w:tcPr>
          <w:p w:rsidR="00F40D68" w:rsidRPr="007D5C20" w:rsidRDefault="00BB0B5A" w:rsidP="00DE5989">
            <w:pPr>
              <w:widowControl w:val="0"/>
              <w:jc w:val="center"/>
              <w:rPr>
                <w:lang w:eastAsia="zh-CN"/>
              </w:rPr>
            </w:pPr>
            <w:r>
              <w:rPr>
                <w:lang w:eastAsia="zh-CN"/>
              </w:rPr>
              <w:t>0</w:t>
            </w:r>
          </w:p>
        </w:tc>
        <w:tc>
          <w:tcPr>
            <w:tcW w:w="255" w:type="pct"/>
            <w:tcBorders>
              <w:top w:val="single" w:sz="4" w:space="0" w:color="auto"/>
              <w:left w:val="single" w:sz="4" w:space="0" w:color="auto"/>
              <w:bottom w:val="single" w:sz="4" w:space="0" w:color="auto"/>
              <w:right w:val="nil"/>
            </w:tcBorders>
            <w:shd w:val="clear" w:color="auto" w:fill="FFFFFF"/>
            <w:vAlign w:val="center"/>
          </w:tcPr>
          <w:p w:rsidR="00F40D68" w:rsidRPr="007D5C20" w:rsidRDefault="00F40D68" w:rsidP="00DE5989">
            <w:pPr>
              <w:widowControl w:val="0"/>
              <w:jc w:val="center"/>
              <w:rPr>
                <w:lang w:eastAsia="zh-CN"/>
              </w:rPr>
            </w:pPr>
            <w:r>
              <w:rPr>
                <w:lang w:eastAsia="zh-CN"/>
              </w:rPr>
              <w:t>0</w:t>
            </w:r>
          </w:p>
        </w:tc>
        <w:tc>
          <w:tcPr>
            <w:tcW w:w="308" w:type="pct"/>
            <w:tcBorders>
              <w:top w:val="single" w:sz="4" w:space="0" w:color="auto"/>
              <w:left w:val="single" w:sz="4" w:space="0" w:color="auto"/>
              <w:bottom w:val="single" w:sz="4" w:space="0" w:color="auto"/>
              <w:right w:val="nil"/>
            </w:tcBorders>
            <w:shd w:val="clear" w:color="auto" w:fill="FFFFFF"/>
            <w:vAlign w:val="center"/>
          </w:tcPr>
          <w:p w:rsidR="00F40D68" w:rsidRPr="007D5C20" w:rsidRDefault="00BB0B5A" w:rsidP="00DE5989">
            <w:pPr>
              <w:widowControl w:val="0"/>
              <w:jc w:val="center"/>
              <w:rPr>
                <w:lang w:eastAsia="zh-CN"/>
              </w:rPr>
            </w:pPr>
            <w:r>
              <w:rPr>
                <w:lang w:eastAsia="zh-CN"/>
              </w:rPr>
              <w:t>0</w:t>
            </w:r>
          </w:p>
        </w:tc>
        <w:tc>
          <w:tcPr>
            <w:tcW w:w="243" w:type="pct"/>
            <w:tcBorders>
              <w:top w:val="single" w:sz="4" w:space="0" w:color="auto"/>
              <w:left w:val="single" w:sz="4" w:space="0" w:color="auto"/>
              <w:bottom w:val="single" w:sz="4" w:space="0" w:color="auto"/>
              <w:right w:val="nil"/>
            </w:tcBorders>
            <w:shd w:val="clear" w:color="auto" w:fill="FFFFFF"/>
            <w:vAlign w:val="center"/>
          </w:tcPr>
          <w:p w:rsidR="00F40D68" w:rsidRPr="007D5C20" w:rsidRDefault="00F40D68" w:rsidP="00DE5989">
            <w:pPr>
              <w:widowControl w:val="0"/>
              <w:jc w:val="center"/>
              <w:rPr>
                <w:lang w:eastAsia="zh-CN"/>
              </w:rPr>
            </w:pPr>
            <w:r>
              <w:rPr>
                <w:lang w:eastAsia="zh-CN"/>
              </w:rPr>
              <w:t>0</w:t>
            </w:r>
          </w:p>
        </w:tc>
        <w:tc>
          <w:tcPr>
            <w:tcW w:w="451" w:type="pct"/>
            <w:tcBorders>
              <w:top w:val="single" w:sz="4" w:space="0" w:color="auto"/>
              <w:left w:val="single" w:sz="4" w:space="0" w:color="auto"/>
              <w:bottom w:val="single" w:sz="4" w:space="0" w:color="auto"/>
              <w:right w:val="nil"/>
            </w:tcBorders>
            <w:shd w:val="clear" w:color="auto" w:fill="FFFFFF"/>
            <w:vAlign w:val="center"/>
          </w:tcPr>
          <w:p w:rsidR="00F40D68" w:rsidRPr="00AA6681" w:rsidRDefault="00BB0B5A" w:rsidP="00DE5989">
            <w:pPr>
              <w:widowControl w:val="0"/>
              <w:jc w:val="center"/>
              <w:rPr>
                <w:lang w:eastAsia="zh-CN"/>
              </w:rPr>
            </w:pPr>
            <w:r>
              <w:rPr>
                <w:lang w:eastAsia="zh-CN"/>
              </w:rPr>
              <w:t>0</w:t>
            </w:r>
          </w:p>
        </w:tc>
        <w:tc>
          <w:tcPr>
            <w:tcW w:w="276" w:type="pct"/>
            <w:tcBorders>
              <w:top w:val="single" w:sz="4" w:space="0" w:color="auto"/>
              <w:left w:val="single" w:sz="4" w:space="0" w:color="auto"/>
              <w:bottom w:val="single" w:sz="4" w:space="0" w:color="auto"/>
              <w:right w:val="nil"/>
            </w:tcBorders>
            <w:shd w:val="clear" w:color="auto" w:fill="FFFFFF"/>
            <w:vAlign w:val="center"/>
          </w:tcPr>
          <w:p w:rsidR="00F40D68" w:rsidRPr="00AA6681" w:rsidRDefault="00BB0B5A" w:rsidP="00DE5989">
            <w:pPr>
              <w:widowControl w:val="0"/>
              <w:jc w:val="center"/>
              <w:rPr>
                <w:lang w:eastAsia="zh-CN"/>
              </w:rPr>
            </w:pPr>
            <w:r>
              <w:rPr>
                <w:lang w:eastAsia="zh-CN"/>
              </w:rPr>
              <w:t>0</w:t>
            </w:r>
          </w:p>
        </w:tc>
        <w:tc>
          <w:tcPr>
            <w:tcW w:w="280" w:type="pct"/>
            <w:tcBorders>
              <w:top w:val="single" w:sz="4" w:space="0" w:color="auto"/>
              <w:left w:val="single" w:sz="4" w:space="0" w:color="auto"/>
              <w:bottom w:val="single" w:sz="4" w:space="0" w:color="auto"/>
              <w:right w:val="nil"/>
            </w:tcBorders>
            <w:shd w:val="clear" w:color="auto" w:fill="FFFFFF"/>
          </w:tcPr>
          <w:p w:rsidR="00F40D68" w:rsidRPr="00AA6681" w:rsidRDefault="00F40D68" w:rsidP="00DE5989">
            <w:pPr>
              <w:widowControl w:val="0"/>
              <w:jc w:val="center"/>
              <w:rPr>
                <w:lang w:eastAsia="zh-CN"/>
              </w:rPr>
            </w:pPr>
            <w:r w:rsidRPr="00F61A57">
              <w:rPr>
                <w:lang w:eastAsia="zh-CN"/>
              </w:rPr>
              <w:t>0</w:t>
            </w:r>
          </w:p>
        </w:tc>
        <w:tc>
          <w:tcPr>
            <w:tcW w:w="251" w:type="pct"/>
            <w:tcBorders>
              <w:top w:val="single" w:sz="4" w:space="0" w:color="auto"/>
              <w:left w:val="single" w:sz="4" w:space="0" w:color="auto"/>
              <w:bottom w:val="single" w:sz="4" w:space="0" w:color="auto"/>
              <w:right w:val="nil"/>
            </w:tcBorders>
            <w:shd w:val="clear" w:color="auto" w:fill="FFFFFF"/>
          </w:tcPr>
          <w:p w:rsidR="00F40D68" w:rsidRPr="00AA6681" w:rsidRDefault="00F40D68" w:rsidP="00DE5989">
            <w:pPr>
              <w:widowControl w:val="0"/>
              <w:jc w:val="center"/>
              <w:rPr>
                <w:lang w:eastAsia="zh-CN"/>
              </w:rPr>
            </w:pPr>
            <w:r w:rsidRPr="00F61A57">
              <w:rPr>
                <w:lang w:eastAsia="zh-CN"/>
              </w:rPr>
              <w:t>0</w:t>
            </w:r>
          </w:p>
        </w:tc>
        <w:tc>
          <w:tcPr>
            <w:tcW w:w="397" w:type="pct"/>
            <w:gridSpan w:val="2"/>
            <w:tcBorders>
              <w:top w:val="single" w:sz="4" w:space="0" w:color="auto"/>
              <w:left w:val="single" w:sz="4" w:space="0" w:color="auto"/>
              <w:bottom w:val="single" w:sz="4" w:space="0" w:color="auto"/>
              <w:right w:val="nil"/>
            </w:tcBorders>
            <w:shd w:val="clear" w:color="auto" w:fill="FFFFFF"/>
            <w:vAlign w:val="center"/>
          </w:tcPr>
          <w:p w:rsidR="00F40D68" w:rsidRPr="00AA6681" w:rsidRDefault="00F40D68" w:rsidP="00DE5989">
            <w:pPr>
              <w:widowControl w:val="0"/>
              <w:jc w:val="center"/>
              <w:rPr>
                <w:lang w:eastAsia="zh-CN"/>
              </w:rPr>
            </w:pPr>
            <w:r>
              <w:rPr>
                <w:lang w:eastAsia="zh-CN"/>
              </w:rPr>
              <w:t>0</w:t>
            </w:r>
          </w:p>
        </w:tc>
        <w:tc>
          <w:tcPr>
            <w:tcW w:w="368" w:type="pct"/>
            <w:tcBorders>
              <w:top w:val="single" w:sz="4" w:space="0" w:color="auto"/>
              <w:left w:val="single" w:sz="4" w:space="0" w:color="auto"/>
              <w:bottom w:val="single" w:sz="4" w:space="0" w:color="auto"/>
              <w:right w:val="nil"/>
            </w:tcBorders>
            <w:shd w:val="clear" w:color="auto" w:fill="FFFFFF"/>
            <w:vAlign w:val="center"/>
          </w:tcPr>
          <w:p w:rsidR="00F40D68" w:rsidRPr="00AA6681" w:rsidRDefault="00F40D68" w:rsidP="00DE5989">
            <w:pPr>
              <w:widowControl w:val="0"/>
              <w:jc w:val="center"/>
              <w:rPr>
                <w:lang w:eastAsia="zh-CN"/>
              </w:rPr>
            </w:pPr>
            <w:r>
              <w:rPr>
                <w:lang w:eastAsia="zh-CN"/>
              </w:rPr>
              <w:t>0</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tcPr>
          <w:p w:rsidR="00F40D68" w:rsidRPr="00AA6681" w:rsidRDefault="00F40D68" w:rsidP="00DE5989">
            <w:pPr>
              <w:widowControl w:val="0"/>
              <w:jc w:val="center"/>
              <w:rPr>
                <w:lang w:eastAsia="zh-CN"/>
              </w:rPr>
            </w:pPr>
            <w:r>
              <w:rPr>
                <w:lang w:eastAsia="zh-CN"/>
              </w:rPr>
              <w:t>0</w:t>
            </w:r>
          </w:p>
        </w:tc>
      </w:tr>
      <w:tr w:rsidR="0075515E" w:rsidRPr="001C7549" w:rsidTr="0075515E">
        <w:trPr>
          <w:trHeight w:val="295"/>
          <w:jc w:val="center"/>
        </w:trPr>
        <w:tc>
          <w:tcPr>
            <w:tcW w:w="1404" w:type="pct"/>
            <w:gridSpan w:val="2"/>
            <w:tcBorders>
              <w:top w:val="single" w:sz="4" w:space="0" w:color="auto"/>
              <w:left w:val="single" w:sz="4" w:space="0" w:color="auto"/>
              <w:bottom w:val="single" w:sz="4" w:space="0" w:color="auto"/>
              <w:right w:val="nil"/>
            </w:tcBorders>
            <w:shd w:val="clear" w:color="auto" w:fill="FFFFFF"/>
            <w:vAlign w:val="bottom"/>
          </w:tcPr>
          <w:p w:rsidR="00F40D68" w:rsidRPr="00415848" w:rsidRDefault="00F40D68" w:rsidP="00DE5989">
            <w:pPr>
              <w:widowControl w:val="0"/>
              <w:jc w:val="center"/>
              <w:rPr>
                <w:rFonts w:eastAsia="Calibri"/>
                <w:b/>
                <w:bCs/>
                <w:sz w:val="26"/>
                <w:szCs w:val="26"/>
              </w:rPr>
            </w:pPr>
            <w:r>
              <w:rPr>
                <w:rFonts w:eastAsia="Calibri"/>
                <w:b/>
                <w:bCs/>
                <w:sz w:val="26"/>
                <w:szCs w:val="26"/>
              </w:rPr>
              <w:t>TỔNG CỘNG</w:t>
            </w:r>
          </w:p>
        </w:tc>
        <w:tc>
          <w:tcPr>
            <w:tcW w:w="451" w:type="pct"/>
            <w:tcBorders>
              <w:top w:val="single" w:sz="4" w:space="0" w:color="auto"/>
              <w:left w:val="single" w:sz="4" w:space="0" w:color="auto"/>
              <w:bottom w:val="single" w:sz="4" w:space="0" w:color="auto"/>
              <w:right w:val="nil"/>
            </w:tcBorders>
            <w:shd w:val="clear" w:color="auto" w:fill="FFFFFF"/>
            <w:vAlign w:val="center"/>
          </w:tcPr>
          <w:p w:rsidR="00F40D68" w:rsidRPr="00C330AA" w:rsidRDefault="001A26F0" w:rsidP="00DE5989">
            <w:pPr>
              <w:widowControl w:val="0"/>
              <w:jc w:val="center"/>
              <w:rPr>
                <w:b/>
                <w:bCs/>
                <w:lang w:eastAsia="zh-CN"/>
              </w:rPr>
            </w:pPr>
            <w:r>
              <w:rPr>
                <w:b/>
                <w:bCs/>
                <w:lang w:eastAsia="zh-CN"/>
              </w:rPr>
              <w:t>196</w:t>
            </w:r>
          </w:p>
        </w:tc>
        <w:tc>
          <w:tcPr>
            <w:tcW w:w="255" w:type="pct"/>
            <w:tcBorders>
              <w:top w:val="single" w:sz="4" w:space="0" w:color="auto"/>
              <w:left w:val="single" w:sz="4" w:space="0" w:color="auto"/>
              <w:bottom w:val="single" w:sz="4" w:space="0" w:color="auto"/>
              <w:right w:val="nil"/>
            </w:tcBorders>
            <w:shd w:val="clear" w:color="auto" w:fill="FFFFFF"/>
            <w:vAlign w:val="center"/>
          </w:tcPr>
          <w:p w:rsidR="00F40D68" w:rsidRPr="00C330AA" w:rsidRDefault="00E051A1" w:rsidP="00DE5989">
            <w:pPr>
              <w:widowControl w:val="0"/>
              <w:jc w:val="center"/>
              <w:rPr>
                <w:b/>
                <w:bCs/>
                <w:lang w:eastAsia="zh-CN"/>
              </w:rPr>
            </w:pPr>
            <w:r>
              <w:rPr>
                <w:b/>
                <w:bCs/>
                <w:lang w:eastAsia="zh-CN"/>
              </w:rPr>
              <w:t>34</w:t>
            </w:r>
          </w:p>
        </w:tc>
        <w:tc>
          <w:tcPr>
            <w:tcW w:w="308" w:type="pct"/>
            <w:tcBorders>
              <w:top w:val="single" w:sz="4" w:space="0" w:color="auto"/>
              <w:left w:val="single" w:sz="4" w:space="0" w:color="auto"/>
              <w:bottom w:val="single" w:sz="4" w:space="0" w:color="auto"/>
              <w:right w:val="nil"/>
            </w:tcBorders>
            <w:shd w:val="clear" w:color="auto" w:fill="FFFFFF"/>
            <w:vAlign w:val="center"/>
          </w:tcPr>
          <w:p w:rsidR="00F40D68" w:rsidRPr="00C330AA" w:rsidRDefault="00E051A1" w:rsidP="00DE5989">
            <w:pPr>
              <w:widowControl w:val="0"/>
              <w:jc w:val="center"/>
              <w:rPr>
                <w:b/>
                <w:bCs/>
                <w:lang w:eastAsia="zh-CN"/>
              </w:rPr>
            </w:pPr>
            <w:r>
              <w:rPr>
                <w:b/>
                <w:bCs/>
                <w:lang w:eastAsia="zh-CN"/>
              </w:rPr>
              <w:t>162</w:t>
            </w:r>
          </w:p>
        </w:tc>
        <w:tc>
          <w:tcPr>
            <w:tcW w:w="243" w:type="pct"/>
            <w:tcBorders>
              <w:top w:val="single" w:sz="4" w:space="0" w:color="auto"/>
              <w:left w:val="single" w:sz="4" w:space="0" w:color="auto"/>
              <w:bottom w:val="single" w:sz="4" w:space="0" w:color="auto"/>
              <w:right w:val="nil"/>
            </w:tcBorders>
            <w:shd w:val="clear" w:color="auto" w:fill="FFFFFF"/>
            <w:vAlign w:val="center"/>
          </w:tcPr>
          <w:p w:rsidR="00F40D68" w:rsidRPr="00C330AA" w:rsidRDefault="00F40D68" w:rsidP="00DE5989">
            <w:pPr>
              <w:widowControl w:val="0"/>
              <w:jc w:val="center"/>
              <w:rPr>
                <w:b/>
                <w:bCs/>
                <w:lang w:eastAsia="zh-CN"/>
              </w:rPr>
            </w:pPr>
            <w:r>
              <w:rPr>
                <w:b/>
                <w:bCs/>
                <w:lang w:eastAsia="zh-CN"/>
              </w:rPr>
              <w:t>0</w:t>
            </w:r>
          </w:p>
        </w:tc>
        <w:tc>
          <w:tcPr>
            <w:tcW w:w="451" w:type="pct"/>
            <w:tcBorders>
              <w:top w:val="single" w:sz="4" w:space="0" w:color="auto"/>
              <w:left w:val="single" w:sz="4" w:space="0" w:color="auto"/>
              <w:bottom w:val="single" w:sz="4" w:space="0" w:color="auto"/>
              <w:right w:val="nil"/>
            </w:tcBorders>
            <w:shd w:val="clear" w:color="auto" w:fill="FFFFFF"/>
            <w:vAlign w:val="center"/>
          </w:tcPr>
          <w:p w:rsidR="00F40D68" w:rsidRPr="00C330AA" w:rsidRDefault="00E051A1" w:rsidP="00DE5989">
            <w:pPr>
              <w:widowControl w:val="0"/>
              <w:jc w:val="center"/>
              <w:rPr>
                <w:b/>
                <w:bCs/>
                <w:lang w:eastAsia="zh-CN"/>
              </w:rPr>
            </w:pPr>
            <w:r>
              <w:rPr>
                <w:b/>
                <w:bCs/>
                <w:lang w:eastAsia="zh-CN"/>
              </w:rPr>
              <w:t>195</w:t>
            </w:r>
          </w:p>
        </w:tc>
        <w:tc>
          <w:tcPr>
            <w:tcW w:w="276" w:type="pct"/>
            <w:tcBorders>
              <w:top w:val="single" w:sz="4" w:space="0" w:color="auto"/>
              <w:left w:val="single" w:sz="4" w:space="0" w:color="auto"/>
              <w:bottom w:val="single" w:sz="4" w:space="0" w:color="auto"/>
              <w:right w:val="nil"/>
            </w:tcBorders>
            <w:shd w:val="clear" w:color="auto" w:fill="FFFFFF"/>
            <w:vAlign w:val="center"/>
          </w:tcPr>
          <w:p w:rsidR="00F40D68" w:rsidRPr="00C330AA" w:rsidRDefault="00E051A1" w:rsidP="00DE5989">
            <w:pPr>
              <w:widowControl w:val="0"/>
              <w:jc w:val="center"/>
              <w:rPr>
                <w:b/>
                <w:bCs/>
                <w:lang w:eastAsia="zh-CN"/>
              </w:rPr>
            </w:pPr>
            <w:r>
              <w:rPr>
                <w:b/>
                <w:bCs/>
                <w:lang w:eastAsia="zh-CN"/>
              </w:rPr>
              <w:t>175</w:t>
            </w:r>
          </w:p>
        </w:tc>
        <w:tc>
          <w:tcPr>
            <w:tcW w:w="280" w:type="pct"/>
            <w:tcBorders>
              <w:top w:val="single" w:sz="4" w:space="0" w:color="auto"/>
              <w:left w:val="single" w:sz="4" w:space="0" w:color="auto"/>
              <w:bottom w:val="single" w:sz="4" w:space="0" w:color="auto"/>
              <w:right w:val="nil"/>
            </w:tcBorders>
            <w:shd w:val="clear" w:color="auto" w:fill="FFFFFF"/>
            <w:vAlign w:val="center"/>
          </w:tcPr>
          <w:p w:rsidR="00F40D68" w:rsidRPr="00C330AA" w:rsidRDefault="00E051A1" w:rsidP="00DE5989">
            <w:pPr>
              <w:widowControl w:val="0"/>
              <w:jc w:val="center"/>
              <w:rPr>
                <w:b/>
                <w:bCs/>
                <w:lang w:eastAsia="zh-CN"/>
              </w:rPr>
            </w:pPr>
            <w:r>
              <w:rPr>
                <w:b/>
                <w:bCs/>
                <w:lang w:eastAsia="zh-CN"/>
              </w:rPr>
              <w:t>21</w:t>
            </w:r>
          </w:p>
        </w:tc>
        <w:tc>
          <w:tcPr>
            <w:tcW w:w="251" w:type="pct"/>
            <w:tcBorders>
              <w:top w:val="single" w:sz="4" w:space="0" w:color="auto"/>
              <w:left w:val="single" w:sz="4" w:space="0" w:color="auto"/>
              <w:bottom w:val="single" w:sz="4" w:space="0" w:color="auto"/>
              <w:right w:val="nil"/>
            </w:tcBorders>
            <w:shd w:val="clear" w:color="auto" w:fill="FFFFFF"/>
          </w:tcPr>
          <w:p w:rsidR="00F40D68" w:rsidRPr="00F40D68" w:rsidRDefault="008B4811" w:rsidP="00DE5989">
            <w:pPr>
              <w:widowControl w:val="0"/>
              <w:jc w:val="center"/>
              <w:rPr>
                <w:b/>
                <w:bCs/>
                <w:lang w:eastAsia="zh-CN"/>
              </w:rPr>
            </w:pPr>
            <w:r>
              <w:rPr>
                <w:b/>
                <w:lang w:eastAsia="zh-CN"/>
              </w:rPr>
              <w:t>0</w:t>
            </w:r>
          </w:p>
        </w:tc>
        <w:tc>
          <w:tcPr>
            <w:tcW w:w="397" w:type="pct"/>
            <w:gridSpan w:val="2"/>
            <w:tcBorders>
              <w:top w:val="single" w:sz="4" w:space="0" w:color="auto"/>
              <w:left w:val="single" w:sz="4" w:space="0" w:color="auto"/>
              <w:bottom w:val="single" w:sz="4" w:space="0" w:color="auto"/>
              <w:right w:val="nil"/>
            </w:tcBorders>
            <w:shd w:val="clear" w:color="auto" w:fill="FFFFFF"/>
          </w:tcPr>
          <w:p w:rsidR="00F40D68" w:rsidRPr="00F40D68" w:rsidRDefault="00F40D68" w:rsidP="00DE5989">
            <w:pPr>
              <w:widowControl w:val="0"/>
              <w:jc w:val="center"/>
              <w:rPr>
                <w:b/>
                <w:bCs/>
                <w:lang w:eastAsia="zh-CN"/>
              </w:rPr>
            </w:pPr>
            <w:r w:rsidRPr="00F40D68">
              <w:rPr>
                <w:b/>
                <w:lang w:eastAsia="zh-CN"/>
              </w:rPr>
              <w:t>0</w:t>
            </w:r>
          </w:p>
        </w:tc>
        <w:tc>
          <w:tcPr>
            <w:tcW w:w="368" w:type="pct"/>
            <w:tcBorders>
              <w:top w:val="single" w:sz="4" w:space="0" w:color="auto"/>
              <w:left w:val="single" w:sz="4" w:space="0" w:color="auto"/>
              <w:bottom w:val="single" w:sz="4" w:space="0" w:color="auto"/>
              <w:right w:val="nil"/>
            </w:tcBorders>
            <w:shd w:val="clear" w:color="auto" w:fill="FFFFFF"/>
            <w:vAlign w:val="center"/>
          </w:tcPr>
          <w:p w:rsidR="00F40D68" w:rsidRPr="00C330AA" w:rsidRDefault="00F40D68" w:rsidP="00DE5989">
            <w:pPr>
              <w:widowControl w:val="0"/>
              <w:jc w:val="center"/>
              <w:rPr>
                <w:b/>
                <w:bCs/>
                <w:lang w:eastAsia="zh-CN"/>
              </w:rPr>
            </w:pPr>
            <w:r>
              <w:rPr>
                <w:b/>
                <w:bCs/>
                <w:lang w:eastAsia="zh-CN"/>
              </w:rPr>
              <w:t>0</w:t>
            </w:r>
          </w:p>
        </w:tc>
        <w:tc>
          <w:tcPr>
            <w:tcW w:w="316" w:type="pct"/>
            <w:tcBorders>
              <w:top w:val="single" w:sz="4" w:space="0" w:color="auto"/>
              <w:left w:val="single" w:sz="4" w:space="0" w:color="auto"/>
              <w:bottom w:val="single" w:sz="4" w:space="0" w:color="auto"/>
              <w:right w:val="single" w:sz="4" w:space="0" w:color="auto"/>
            </w:tcBorders>
            <w:shd w:val="clear" w:color="auto" w:fill="FFFFFF"/>
            <w:vAlign w:val="center"/>
          </w:tcPr>
          <w:p w:rsidR="00F40D68" w:rsidRPr="00C330AA" w:rsidRDefault="00F40D68" w:rsidP="00DE5989">
            <w:pPr>
              <w:widowControl w:val="0"/>
              <w:jc w:val="center"/>
              <w:rPr>
                <w:b/>
                <w:bCs/>
                <w:lang w:eastAsia="zh-CN"/>
              </w:rPr>
            </w:pPr>
            <w:r w:rsidRPr="00C330AA">
              <w:rPr>
                <w:b/>
                <w:bCs/>
                <w:lang w:eastAsia="zh-CN"/>
              </w:rPr>
              <w:t>0</w:t>
            </w:r>
          </w:p>
        </w:tc>
      </w:tr>
    </w:tbl>
    <w:p w:rsidR="00601E1E" w:rsidRPr="00941BE9" w:rsidRDefault="00601E1E" w:rsidP="00DE5989">
      <w:pPr>
        <w:jc w:val="both"/>
        <w:rPr>
          <w:color w:val="000000"/>
          <w:sz w:val="28"/>
          <w:szCs w:val="28"/>
        </w:rPr>
      </w:pPr>
    </w:p>
    <w:sectPr w:rsidR="00601E1E" w:rsidRPr="00941BE9" w:rsidSect="00415848">
      <w:pgSz w:w="16840" w:h="11907" w:orient="landscape" w:code="9"/>
      <w:pgMar w:top="1418" w:right="1134"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F8E" w:rsidRDefault="00EF2F8E">
      <w:r>
        <w:separator/>
      </w:r>
    </w:p>
  </w:endnote>
  <w:endnote w:type="continuationSeparator" w:id="0">
    <w:p w:rsidR="00EF2F8E" w:rsidRDefault="00EF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D2E" w:rsidRDefault="00ED1D2E">
    <w:pPr>
      <w:pStyle w:val="Footer"/>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F8E" w:rsidRDefault="00EF2F8E">
      <w:r>
        <w:separator/>
      </w:r>
    </w:p>
  </w:footnote>
  <w:footnote w:type="continuationSeparator" w:id="0">
    <w:p w:rsidR="00EF2F8E" w:rsidRDefault="00EF2F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414120"/>
      <w:docPartObj>
        <w:docPartGallery w:val="Page Numbers (Top of Page)"/>
        <w:docPartUnique/>
      </w:docPartObj>
    </w:sdtPr>
    <w:sdtEndPr>
      <w:rPr>
        <w:noProof/>
        <w:sz w:val="28"/>
        <w:szCs w:val="28"/>
      </w:rPr>
    </w:sdtEndPr>
    <w:sdtContent>
      <w:p w:rsidR="00415848" w:rsidRPr="005D013B" w:rsidRDefault="00415848">
        <w:pPr>
          <w:pStyle w:val="Header"/>
          <w:jc w:val="center"/>
          <w:rPr>
            <w:sz w:val="28"/>
            <w:szCs w:val="28"/>
          </w:rPr>
        </w:pPr>
        <w:r w:rsidRPr="005D013B">
          <w:rPr>
            <w:sz w:val="28"/>
            <w:szCs w:val="28"/>
          </w:rPr>
          <w:fldChar w:fldCharType="begin"/>
        </w:r>
        <w:r w:rsidRPr="005D013B">
          <w:rPr>
            <w:sz w:val="28"/>
            <w:szCs w:val="28"/>
          </w:rPr>
          <w:instrText xml:space="preserve"> PAGE   \* MERGEFORMAT </w:instrText>
        </w:r>
        <w:r w:rsidRPr="005D013B">
          <w:rPr>
            <w:sz w:val="28"/>
            <w:szCs w:val="28"/>
          </w:rPr>
          <w:fldChar w:fldCharType="separate"/>
        </w:r>
        <w:r w:rsidR="0075515E">
          <w:rPr>
            <w:noProof/>
            <w:sz w:val="28"/>
            <w:szCs w:val="28"/>
          </w:rPr>
          <w:t>5</w:t>
        </w:r>
        <w:r w:rsidRPr="005D013B">
          <w:rPr>
            <w:noProof/>
            <w:sz w:val="28"/>
            <w:szCs w:val="28"/>
          </w:rPr>
          <w:fldChar w:fldCharType="end"/>
        </w:r>
      </w:p>
    </w:sdtContent>
  </w:sdt>
  <w:p w:rsidR="00415848" w:rsidRDefault="004158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A15" w:rsidRDefault="00EE0A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3610"/>
    <w:multiLevelType w:val="hybridMultilevel"/>
    <w:tmpl w:val="66FEA95E"/>
    <w:lvl w:ilvl="0" w:tplc="54B40F76">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1E"/>
    <w:rsid w:val="0000586A"/>
    <w:rsid w:val="000174CC"/>
    <w:rsid w:val="00055DA4"/>
    <w:rsid w:val="00065706"/>
    <w:rsid w:val="00077E3C"/>
    <w:rsid w:val="000813C4"/>
    <w:rsid w:val="000907CE"/>
    <w:rsid w:val="000B0B38"/>
    <w:rsid w:val="000B12A6"/>
    <w:rsid w:val="000B4C9C"/>
    <w:rsid w:val="000B55AE"/>
    <w:rsid w:val="000C1FAD"/>
    <w:rsid w:val="000D03F1"/>
    <w:rsid w:val="000E3944"/>
    <w:rsid w:val="00111E5F"/>
    <w:rsid w:val="001238A1"/>
    <w:rsid w:val="001436E5"/>
    <w:rsid w:val="00143A66"/>
    <w:rsid w:val="00146F8A"/>
    <w:rsid w:val="00157C09"/>
    <w:rsid w:val="00176146"/>
    <w:rsid w:val="00180C10"/>
    <w:rsid w:val="00197E2E"/>
    <w:rsid w:val="001A00C0"/>
    <w:rsid w:val="001A26F0"/>
    <w:rsid w:val="001A683A"/>
    <w:rsid w:val="001B63BA"/>
    <w:rsid w:val="001C376C"/>
    <w:rsid w:val="001E175C"/>
    <w:rsid w:val="0020299A"/>
    <w:rsid w:val="00205FC9"/>
    <w:rsid w:val="00211AA9"/>
    <w:rsid w:val="00216E99"/>
    <w:rsid w:val="00220371"/>
    <w:rsid w:val="00222F64"/>
    <w:rsid w:val="002267EF"/>
    <w:rsid w:val="002302E0"/>
    <w:rsid w:val="002535B7"/>
    <w:rsid w:val="002672E8"/>
    <w:rsid w:val="0029078F"/>
    <w:rsid w:val="002A3637"/>
    <w:rsid w:val="002A510F"/>
    <w:rsid w:val="002B0DC7"/>
    <w:rsid w:val="002B59D7"/>
    <w:rsid w:val="002E12B5"/>
    <w:rsid w:val="002E1AF7"/>
    <w:rsid w:val="003068D7"/>
    <w:rsid w:val="003068D9"/>
    <w:rsid w:val="00367FB7"/>
    <w:rsid w:val="0037672A"/>
    <w:rsid w:val="003807FD"/>
    <w:rsid w:val="00382862"/>
    <w:rsid w:val="00387379"/>
    <w:rsid w:val="003A2F9F"/>
    <w:rsid w:val="003B1ACA"/>
    <w:rsid w:val="003B51B6"/>
    <w:rsid w:val="003B62D3"/>
    <w:rsid w:val="003D29BC"/>
    <w:rsid w:val="003D78EB"/>
    <w:rsid w:val="003E12CF"/>
    <w:rsid w:val="00411A34"/>
    <w:rsid w:val="00415848"/>
    <w:rsid w:val="00483271"/>
    <w:rsid w:val="004A09F4"/>
    <w:rsid w:val="004A2CD8"/>
    <w:rsid w:val="004C0E84"/>
    <w:rsid w:val="004C5F93"/>
    <w:rsid w:val="004D462C"/>
    <w:rsid w:val="004E22BB"/>
    <w:rsid w:val="004E30DF"/>
    <w:rsid w:val="004E6F97"/>
    <w:rsid w:val="0050619E"/>
    <w:rsid w:val="00507A08"/>
    <w:rsid w:val="00507BC0"/>
    <w:rsid w:val="00510ECE"/>
    <w:rsid w:val="0051272B"/>
    <w:rsid w:val="00513B1A"/>
    <w:rsid w:val="00541A37"/>
    <w:rsid w:val="005510E0"/>
    <w:rsid w:val="005524DA"/>
    <w:rsid w:val="005900FA"/>
    <w:rsid w:val="00596818"/>
    <w:rsid w:val="005D013B"/>
    <w:rsid w:val="005E3D70"/>
    <w:rsid w:val="005E5C79"/>
    <w:rsid w:val="005F3DE9"/>
    <w:rsid w:val="00601E1E"/>
    <w:rsid w:val="00630B6D"/>
    <w:rsid w:val="00631732"/>
    <w:rsid w:val="00641D81"/>
    <w:rsid w:val="00642E6E"/>
    <w:rsid w:val="006860DB"/>
    <w:rsid w:val="006B004E"/>
    <w:rsid w:val="006B59DB"/>
    <w:rsid w:val="006C3468"/>
    <w:rsid w:val="006E6FC4"/>
    <w:rsid w:val="006F01FB"/>
    <w:rsid w:val="007027C5"/>
    <w:rsid w:val="00707E6E"/>
    <w:rsid w:val="00712749"/>
    <w:rsid w:val="0073229B"/>
    <w:rsid w:val="00740441"/>
    <w:rsid w:val="00740DEC"/>
    <w:rsid w:val="0075515E"/>
    <w:rsid w:val="00763656"/>
    <w:rsid w:val="007669FF"/>
    <w:rsid w:val="00772E04"/>
    <w:rsid w:val="0079584E"/>
    <w:rsid w:val="007B33B0"/>
    <w:rsid w:val="007C06E4"/>
    <w:rsid w:val="007C24C9"/>
    <w:rsid w:val="007C626A"/>
    <w:rsid w:val="007D5984"/>
    <w:rsid w:val="007D5C20"/>
    <w:rsid w:val="007F1FA6"/>
    <w:rsid w:val="00813086"/>
    <w:rsid w:val="008130F7"/>
    <w:rsid w:val="00813E95"/>
    <w:rsid w:val="00814D96"/>
    <w:rsid w:val="0082149D"/>
    <w:rsid w:val="00831318"/>
    <w:rsid w:val="008409ED"/>
    <w:rsid w:val="00871A1B"/>
    <w:rsid w:val="00882827"/>
    <w:rsid w:val="008A7484"/>
    <w:rsid w:val="008B4811"/>
    <w:rsid w:val="008B7A98"/>
    <w:rsid w:val="008C2D0E"/>
    <w:rsid w:val="008D2844"/>
    <w:rsid w:val="009108E7"/>
    <w:rsid w:val="00932023"/>
    <w:rsid w:val="00932FDE"/>
    <w:rsid w:val="009374F9"/>
    <w:rsid w:val="009414AE"/>
    <w:rsid w:val="00941984"/>
    <w:rsid w:val="00941BE9"/>
    <w:rsid w:val="00963A84"/>
    <w:rsid w:val="009651A9"/>
    <w:rsid w:val="00976709"/>
    <w:rsid w:val="0098759D"/>
    <w:rsid w:val="00990C51"/>
    <w:rsid w:val="0099224E"/>
    <w:rsid w:val="009A0D7B"/>
    <w:rsid w:val="009D0FBF"/>
    <w:rsid w:val="009D466E"/>
    <w:rsid w:val="009D7F8F"/>
    <w:rsid w:val="009F07E0"/>
    <w:rsid w:val="009F5E63"/>
    <w:rsid w:val="00A11A45"/>
    <w:rsid w:val="00A1332A"/>
    <w:rsid w:val="00A17D31"/>
    <w:rsid w:val="00A3326A"/>
    <w:rsid w:val="00A6602B"/>
    <w:rsid w:val="00A8035B"/>
    <w:rsid w:val="00AA5FF8"/>
    <w:rsid w:val="00AA6681"/>
    <w:rsid w:val="00AB29D3"/>
    <w:rsid w:val="00AC6CF3"/>
    <w:rsid w:val="00AE54F8"/>
    <w:rsid w:val="00AE5F23"/>
    <w:rsid w:val="00B0713F"/>
    <w:rsid w:val="00B11A8B"/>
    <w:rsid w:val="00B11F6D"/>
    <w:rsid w:val="00B33DC0"/>
    <w:rsid w:val="00B377A4"/>
    <w:rsid w:val="00B411E5"/>
    <w:rsid w:val="00B46AA7"/>
    <w:rsid w:val="00B625E1"/>
    <w:rsid w:val="00B63EFC"/>
    <w:rsid w:val="00B7673A"/>
    <w:rsid w:val="00B76962"/>
    <w:rsid w:val="00B81202"/>
    <w:rsid w:val="00B81968"/>
    <w:rsid w:val="00B84F0B"/>
    <w:rsid w:val="00B862BB"/>
    <w:rsid w:val="00B8673A"/>
    <w:rsid w:val="00B92BD3"/>
    <w:rsid w:val="00BB0B5A"/>
    <w:rsid w:val="00BD4007"/>
    <w:rsid w:val="00BD5DF7"/>
    <w:rsid w:val="00BF15DD"/>
    <w:rsid w:val="00BF18FD"/>
    <w:rsid w:val="00BF6915"/>
    <w:rsid w:val="00C01060"/>
    <w:rsid w:val="00C0395C"/>
    <w:rsid w:val="00C14501"/>
    <w:rsid w:val="00C26030"/>
    <w:rsid w:val="00C330AA"/>
    <w:rsid w:val="00C42113"/>
    <w:rsid w:val="00C449B8"/>
    <w:rsid w:val="00C53AB6"/>
    <w:rsid w:val="00C66931"/>
    <w:rsid w:val="00C925E9"/>
    <w:rsid w:val="00CA45E6"/>
    <w:rsid w:val="00CB6FAF"/>
    <w:rsid w:val="00CE0CBA"/>
    <w:rsid w:val="00CF532F"/>
    <w:rsid w:val="00D17F6D"/>
    <w:rsid w:val="00D34C09"/>
    <w:rsid w:val="00D47200"/>
    <w:rsid w:val="00D57E01"/>
    <w:rsid w:val="00D70D98"/>
    <w:rsid w:val="00D764C6"/>
    <w:rsid w:val="00D82F25"/>
    <w:rsid w:val="00DA7B15"/>
    <w:rsid w:val="00DB2022"/>
    <w:rsid w:val="00DB2B63"/>
    <w:rsid w:val="00DC6737"/>
    <w:rsid w:val="00DD7131"/>
    <w:rsid w:val="00DE2896"/>
    <w:rsid w:val="00DE5989"/>
    <w:rsid w:val="00DF609E"/>
    <w:rsid w:val="00E051A1"/>
    <w:rsid w:val="00E05CB5"/>
    <w:rsid w:val="00E06549"/>
    <w:rsid w:val="00E35AF6"/>
    <w:rsid w:val="00E52C86"/>
    <w:rsid w:val="00E5464D"/>
    <w:rsid w:val="00E573EC"/>
    <w:rsid w:val="00E64A8F"/>
    <w:rsid w:val="00E65D78"/>
    <w:rsid w:val="00E71185"/>
    <w:rsid w:val="00E72052"/>
    <w:rsid w:val="00E83A1F"/>
    <w:rsid w:val="00EA3E12"/>
    <w:rsid w:val="00EB7F05"/>
    <w:rsid w:val="00EC3918"/>
    <w:rsid w:val="00EC55EC"/>
    <w:rsid w:val="00ED0067"/>
    <w:rsid w:val="00ED1D2E"/>
    <w:rsid w:val="00EE0A15"/>
    <w:rsid w:val="00EF0C60"/>
    <w:rsid w:val="00EF0E2F"/>
    <w:rsid w:val="00EF2F8E"/>
    <w:rsid w:val="00F35BFB"/>
    <w:rsid w:val="00F35E5E"/>
    <w:rsid w:val="00F40D68"/>
    <w:rsid w:val="00F64537"/>
    <w:rsid w:val="00F64602"/>
    <w:rsid w:val="00F64DDF"/>
    <w:rsid w:val="00F80996"/>
    <w:rsid w:val="00F815B6"/>
    <w:rsid w:val="00F93F32"/>
    <w:rsid w:val="00FA4BE4"/>
    <w:rsid w:val="00FE3566"/>
    <w:rsid w:val="00FE7A68"/>
    <w:rsid w:val="00FF59A0"/>
    <w:rsid w:val="00FF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464EA1-9E3D-4DB6-8867-5D81A66D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F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01E1E"/>
    <w:rPr>
      <w:b/>
      <w:bCs/>
    </w:rPr>
  </w:style>
  <w:style w:type="paragraph" w:styleId="NormalWeb">
    <w:name w:val="Normal (Web)"/>
    <w:basedOn w:val="Normal"/>
    <w:rsid w:val="00601E1E"/>
    <w:pPr>
      <w:spacing w:before="100" w:beforeAutospacing="1" w:after="100" w:afterAutospacing="1"/>
    </w:pPr>
  </w:style>
  <w:style w:type="character" w:styleId="Emphasis">
    <w:name w:val="Emphasis"/>
    <w:basedOn w:val="DefaultParagraphFont"/>
    <w:qFormat/>
    <w:rsid w:val="00601E1E"/>
    <w:rPr>
      <w:i/>
      <w:iCs/>
    </w:rPr>
  </w:style>
  <w:style w:type="paragraph" w:customStyle="1" w:styleId="CharCharCharCharCharCharChar">
    <w:name w:val="Char Char Char Char Char Char Char"/>
    <w:basedOn w:val="Normal"/>
    <w:semiHidden/>
    <w:rsid w:val="0029078F"/>
    <w:pPr>
      <w:spacing w:after="160" w:line="240" w:lineRule="exact"/>
    </w:pPr>
    <w:rPr>
      <w:rFonts w:ascii="Arial" w:hAnsi="Arial"/>
      <w:sz w:val="22"/>
      <w:szCs w:val="22"/>
    </w:rPr>
  </w:style>
  <w:style w:type="paragraph" w:styleId="BodyTextIndent">
    <w:name w:val="Body Text Indent"/>
    <w:basedOn w:val="Normal"/>
    <w:link w:val="BodyTextIndentChar"/>
    <w:rsid w:val="0029078F"/>
    <w:pPr>
      <w:suppressAutoHyphens/>
      <w:ind w:right="-180" w:firstLine="720"/>
      <w:jc w:val="both"/>
    </w:pPr>
    <w:rPr>
      <w:sz w:val="28"/>
      <w:lang w:eastAsia="ar-SA"/>
    </w:rPr>
  </w:style>
  <w:style w:type="character" w:customStyle="1" w:styleId="BodyTextIndentChar">
    <w:name w:val="Body Text Indent Char"/>
    <w:basedOn w:val="DefaultParagraphFont"/>
    <w:link w:val="BodyTextIndent"/>
    <w:rsid w:val="0029078F"/>
    <w:rPr>
      <w:sz w:val="28"/>
      <w:szCs w:val="24"/>
      <w:lang w:val="en-US" w:eastAsia="ar-SA" w:bidi="ar-SA"/>
    </w:rPr>
  </w:style>
  <w:style w:type="paragraph" w:styleId="Header">
    <w:name w:val="header"/>
    <w:basedOn w:val="Normal"/>
    <w:link w:val="HeaderChar"/>
    <w:uiPriority w:val="99"/>
    <w:rsid w:val="00941BE9"/>
    <w:pPr>
      <w:tabs>
        <w:tab w:val="center" w:pos="4320"/>
        <w:tab w:val="right" w:pos="8640"/>
      </w:tabs>
    </w:pPr>
  </w:style>
  <w:style w:type="paragraph" w:styleId="Footer">
    <w:name w:val="footer"/>
    <w:basedOn w:val="Normal"/>
    <w:rsid w:val="00941BE9"/>
    <w:pPr>
      <w:tabs>
        <w:tab w:val="center" w:pos="4320"/>
        <w:tab w:val="right" w:pos="8640"/>
      </w:tabs>
    </w:pPr>
  </w:style>
  <w:style w:type="paragraph" w:styleId="BalloonText">
    <w:name w:val="Balloon Text"/>
    <w:basedOn w:val="Normal"/>
    <w:semiHidden/>
    <w:rsid w:val="0051272B"/>
    <w:rPr>
      <w:rFonts w:ascii="Tahoma" w:hAnsi="Tahoma" w:cs="Tahoma"/>
      <w:sz w:val="16"/>
      <w:szCs w:val="16"/>
    </w:rPr>
  </w:style>
  <w:style w:type="table" w:styleId="TableGrid">
    <w:name w:val="Table Grid"/>
    <w:basedOn w:val="TableNormal"/>
    <w:rsid w:val="00AE5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415848"/>
    <w:rPr>
      <w:sz w:val="24"/>
      <w:szCs w:val="24"/>
    </w:rPr>
  </w:style>
  <w:style w:type="character" w:customStyle="1" w:styleId="text1">
    <w:name w:val="text1"/>
    <w:rsid w:val="00941984"/>
    <w:rPr>
      <w:rFonts w:ascii="Arial" w:hAnsi="Arial" w:cs="Arial" w:hint="default"/>
      <w:b w:val="0"/>
      <w:bCs w:val="0"/>
      <w:strike w:val="0"/>
      <w:dstrike w:val="0"/>
      <w:color w:val="070707"/>
      <w:sz w:val="20"/>
      <w:szCs w:val="20"/>
      <w:u w:val="none"/>
      <w:effect w:val="none"/>
    </w:rPr>
  </w:style>
  <w:style w:type="paragraph" w:styleId="BodyText">
    <w:name w:val="Body Text"/>
    <w:basedOn w:val="Normal"/>
    <w:link w:val="BodyTextChar"/>
    <w:semiHidden/>
    <w:unhideWhenUsed/>
    <w:rsid w:val="006860DB"/>
    <w:pPr>
      <w:spacing w:after="120"/>
    </w:pPr>
  </w:style>
  <w:style w:type="character" w:customStyle="1" w:styleId="BodyTextChar">
    <w:name w:val="Body Text Char"/>
    <w:basedOn w:val="DefaultParagraphFont"/>
    <w:link w:val="BodyText"/>
    <w:semiHidden/>
    <w:rsid w:val="006860DB"/>
    <w:rPr>
      <w:sz w:val="24"/>
      <w:szCs w:val="24"/>
    </w:rPr>
  </w:style>
  <w:style w:type="paragraph" w:styleId="BodyText2">
    <w:name w:val="Body Text 2"/>
    <w:basedOn w:val="Normal"/>
    <w:link w:val="BodyText2Char"/>
    <w:unhideWhenUsed/>
    <w:rsid w:val="006860DB"/>
    <w:pPr>
      <w:spacing w:after="120" w:line="480" w:lineRule="auto"/>
    </w:pPr>
  </w:style>
  <w:style w:type="character" w:customStyle="1" w:styleId="BodyText2Char">
    <w:name w:val="Body Text 2 Char"/>
    <w:basedOn w:val="DefaultParagraphFont"/>
    <w:link w:val="BodyText2"/>
    <w:rsid w:val="006860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961269">
      <w:bodyDiv w:val="1"/>
      <w:marLeft w:val="0"/>
      <w:marRight w:val="0"/>
      <w:marTop w:val="0"/>
      <w:marBottom w:val="0"/>
      <w:divBdr>
        <w:top w:val="none" w:sz="0" w:space="0" w:color="auto"/>
        <w:left w:val="none" w:sz="0" w:space="0" w:color="auto"/>
        <w:bottom w:val="none" w:sz="0" w:space="0" w:color="auto"/>
        <w:right w:val="none" w:sz="0" w:space="0" w:color="auto"/>
      </w:divBdr>
    </w:div>
    <w:div w:id="1267999339">
      <w:bodyDiv w:val="1"/>
      <w:marLeft w:val="0"/>
      <w:marRight w:val="0"/>
      <w:marTop w:val="0"/>
      <w:marBottom w:val="0"/>
      <w:divBdr>
        <w:top w:val="none" w:sz="0" w:space="0" w:color="auto"/>
        <w:left w:val="none" w:sz="0" w:space="0" w:color="auto"/>
        <w:bottom w:val="none" w:sz="0" w:space="0" w:color="auto"/>
        <w:right w:val="none" w:sz="0" w:space="0" w:color="auto"/>
      </w:divBdr>
    </w:div>
    <w:div w:id="1759063299">
      <w:bodyDiv w:val="1"/>
      <w:marLeft w:val="0"/>
      <w:marRight w:val="0"/>
      <w:marTop w:val="0"/>
      <w:marBottom w:val="0"/>
      <w:divBdr>
        <w:top w:val="none" w:sz="0" w:space="0" w:color="auto"/>
        <w:left w:val="none" w:sz="0" w:space="0" w:color="auto"/>
        <w:bottom w:val="none" w:sz="0" w:space="0" w:color="auto"/>
        <w:right w:val="none" w:sz="0" w:space="0" w:color="auto"/>
      </w:divBdr>
    </w:div>
    <w:div w:id="180134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7</Pages>
  <Words>2155</Words>
  <Characters>12285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Administrator</cp:lastModifiedBy>
  <cp:revision>31</cp:revision>
  <cp:lastPrinted>2023-03-14T02:41:00Z</cp:lastPrinted>
  <dcterms:created xsi:type="dcterms:W3CDTF">2022-09-14T01:11:00Z</dcterms:created>
  <dcterms:modified xsi:type="dcterms:W3CDTF">2023-06-19T04:15:00Z</dcterms:modified>
</cp:coreProperties>
</file>